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D8B60" w14:textId="65DDD414" w:rsidR="00A70BEF" w:rsidRPr="00A70BEF" w:rsidRDefault="00A70BEF" w:rsidP="00017E2E">
      <w:pPr>
        <w:jc w:val="both"/>
        <w:rPr>
          <w:b/>
          <w:sz w:val="36"/>
        </w:rPr>
      </w:pPr>
      <w:r w:rsidRPr="00A70BEF">
        <w:rPr>
          <w:b/>
          <w:sz w:val="36"/>
        </w:rPr>
        <w:t>BLEDLOW RIDGE SCHOOL</w:t>
      </w:r>
    </w:p>
    <w:p w14:paraId="0441B0E4" w14:textId="5952B115" w:rsidR="00017E2E" w:rsidRPr="00112E02" w:rsidRDefault="00F378D9" w:rsidP="00017E2E">
      <w:pPr>
        <w:jc w:val="both"/>
        <w:rPr>
          <w:b/>
          <w:sz w:val="30"/>
        </w:rPr>
      </w:pPr>
      <w:r>
        <w:rPr>
          <w:b/>
          <w:sz w:val="30"/>
        </w:rPr>
        <w:t>PSHE</w:t>
      </w:r>
      <w:r w:rsidR="00112E02" w:rsidRPr="00112E02">
        <w:rPr>
          <w:b/>
          <w:sz w:val="30"/>
        </w:rPr>
        <w:t xml:space="preserve"> </w:t>
      </w:r>
      <w:r w:rsidR="00E0172A">
        <w:rPr>
          <w:b/>
          <w:sz w:val="30"/>
        </w:rPr>
        <w:t xml:space="preserve">HEALTH EDUCATION </w:t>
      </w:r>
      <w:r w:rsidR="00112E02" w:rsidRPr="00112E02">
        <w:rPr>
          <w:b/>
          <w:sz w:val="30"/>
        </w:rPr>
        <w:t>POLICY</w:t>
      </w:r>
    </w:p>
    <w:p w14:paraId="672BC935" w14:textId="77777777" w:rsidR="00017E2E" w:rsidRPr="00D97D1A" w:rsidRDefault="00017E2E" w:rsidP="00017E2E">
      <w:pPr>
        <w:jc w:val="both"/>
        <w:rPr>
          <w:sz w:val="16"/>
        </w:rPr>
      </w:pPr>
    </w:p>
    <w:p w14:paraId="264AF682" w14:textId="183BE2DE" w:rsidR="00786774" w:rsidRDefault="006A49B3" w:rsidP="00017E2E">
      <w:pPr>
        <w:jc w:val="both"/>
      </w:pPr>
      <w:r>
        <w:t>Policy date: March 2021</w:t>
      </w:r>
      <w:r>
        <w:tab/>
      </w:r>
      <w:r>
        <w:tab/>
        <w:t>Review Date: July 202</w:t>
      </w:r>
      <w:r w:rsidR="009104A0">
        <w:t>2</w:t>
      </w:r>
    </w:p>
    <w:p w14:paraId="095E7FA1" w14:textId="77777777" w:rsidR="006A49B3" w:rsidRDefault="006A49B3" w:rsidP="00017E2E">
      <w:pPr>
        <w:jc w:val="both"/>
        <w:rPr>
          <w:b/>
        </w:rPr>
      </w:pPr>
    </w:p>
    <w:p w14:paraId="681A2B3F" w14:textId="24DF9EFD" w:rsidR="00A70BEF" w:rsidRPr="004A2E74" w:rsidRDefault="00786774" w:rsidP="00017E2E">
      <w:pPr>
        <w:jc w:val="both"/>
        <w:rPr>
          <w:b/>
          <w:u w:val="single"/>
        </w:rPr>
      </w:pPr>
      <w:r w:rsidRPr="004A2E74">
        <w:rPr>
          <w:b/>
          <w:u w:val="single"/>
        </w:rPr>
        <w:t>School ethos</w:t>
      </w:r>
    </w:p>
    <w:p w14:paraId="31E30782" w14:textId="77777777" w:rsidR="00786774" w:rsidRDefault="00786774" w:rsidP="00017E2E">
      <w:pPr>
        <w:jc w:val="both"/>
      </w:pPr>
    </w:p>
    <w:p w14:paraId="6BEB9387" w14:textId="01DC6FBD" w:rsidR="00786774" w:rsidRPr="00786774" w:rsidRDefault="00786774" w:rsidP="00786774">
      <w:pPr>
        <w:rPr>
          <w:b/>
        </w:rPr>
      </w:pPr>
      <w:r w:rsidRPr="00786774">
        <w:rPr>
          <w:b/>
        </w:rPr>
        <w:t>Our aims at Bledlow Ridge are threefold:</w:t>
      </w:r>
    </w:p>
    <w:p w14:paraId="47878612" w14:textId="77777777" w:rsidR="00786774" w:rsidRPr="00786774" w:rsidRDefault="00786774" w:rsidP="00786774">
      <w:pPr>
        <w:pStyle w:val="ListParagraph"/>
        <w:numPr>
          <w:ilvl w:val="0"/>
          <w:numId w:val="11"/>
        </w:numPr>
      </w:pPr>
      <w:r w:rsidRPr="00786774">
        <w:t>To enable every child to reach his or her potential physically, emotionally, intellectually and socially;</w:t>
      </w:r>
    </w:p>
    <w:p w14:paraId="352F4D43" w14:textId="428953E2" w:rsidR="00786774" w:rsidRPr="00786774" w:rsidRDefault="00786774" w:rsidP="00786774">
      <w:pPr>
        <w:pStyle w:val="ListParagraph"/>
        <w:numPr>
          <w:ilvl w:val="0"/>
          <w:numId w:val="11"/>
        </w:numPr>
      </w:pPr>
      <w:r w:rsidRPr="00786774">
        <w:t>To ensure that each child feels included, valued and secure, and is able to recognise and appreciate his/her own worth and the worth of others;</w:t>
      </w:r>
    </w:p>
    <w:p w14:paraId="2EC71AAB" w14:textId="79C83A10" w:rsidR="00786774" w:rsidRDefault="00786774" w:rsidP="00786774">
      <w:pPr>
        <w:pStyle w:val="ListParagraph"/>
        <w:numPr>
          <w:ilvl w:val="0"/>
          <w:numId w:val="11"/>
        </w:numPr>
      </w:pPr>
      <w:r w:rsidRPr="00786774">
        <w:t>To encourage the children to become self-motivated and confident, and to acquire the skills and attitudes necessary for them to become independent, life-long learners.</w:t>
      </w:r>
    </w:p>
    <w:p w14:paraId="235B9EC2" w14:textId="229E28FF" w:rsidR="00786774" w:rsidRDefault="00786774" w:rsidP="00786774"/>
    <w:p w14:paraId="28977DA7" w14:textId="656A8551" w:rsidR="00786774" w:rsidRPr="00786774" w:rsidRDefault="00786774" w:rsidP="00786774">
      <w:r>
        <w:t>With this in mind, our PSHE Policy has been written to reflect our aims throughout.</w:t>
      </w:r>
    </w:p>
    <w:p w14:paraId="53C32E0C" w14:textId="77777777" w:rsidR="00786774" w:rsidRDefault="00786774" w:rsidP="00786774"/>
    <w:p w14:paraId="37885FB4" w14:textId="1B89D48D" w:rsidR="00786774" w:rsidRPr="004A2E74" w:rsidRDefault="00374661" w:rsidP="00786774">
      <w:pPr>
        <w:rPr>
          <w:b/>
          <w:u w:val="single"/>
        </w:rPr>
      </w:pPr>
      <w:r w:rsidRPr="004A2E74">
        <w:rPr>
          <w:b/>
          <w:u w:val="single"/>
        </w:rPr>
        <w:t xml:space="preserve">What is </w:t>
      </w:r>
      <w:r w:rsidR="00786774" w:rsidRPr="004A2E74">
        <w:rPr>
          <w:b/>
          <w:u w:val="single"/>
        </w:rPr>
        <w:t>PSHE</w:t>
      </w:r>
      <w:r w:rsidRPr="004A2E74">
        <w:rPr>
          <w:b/>
          <w:u w:val="single"/>
        </w:rPr>
        <w:t>?</w:t>
      </w:r>
    </w:p>
    <w:p w14:paraId="4B682063" w14:textId="77777777" w:rsidR="00786774" w:rsidRDefault="00786774" w:rsidP="00786774"/>
    <w:p w14:paraId="05CC5B1B" w14:textId="0581AACC" w:rsidR="00786774" w:rsidRDefault="00786774" w:rsidP="00786774">
      <w:r>
        <w:t xml:space="preserve">Personal, Social, Health and Economic Education is a distinct curriculum subject and has both statutory and non-statutory elements as defined by the DfE. High quality PSHE education supports pupils’ personal, social, health and economic development, helps to give them the knowledge, skills, strategies and attributes to make informed choices and decisions about the different opportunities and challenges life presents.  Pupils will learn about relationships, health and wellbeing, keeping safe, managing their off and online lives, living in the wider world and financial education at an age appropriate level. Providing a high quality PSHE curriculum gives pupils opportunities to explore issues that are real and relevant to them in their daily lives in a safe and managed environment. </w:t>
      </w:r>
    </w:p>
    <w:p w14:paraId="481E89B2" w14:textId="569542BC" w:rsidR="00A70BEF" w:rsidRPr="00D97D1A" w:rsidRDefault="00A70BEF" w:rsidP="00017E2E">
      <w:pPr>
        <w:jc w:val="both"/>
        <w:rPr>
          <w:sz w:val="16"/>
        </w:rPr>
      </w:pPr>
    </w:p>
    <w:p w14:paraId="3B94CEFE" w14:textId="56D5B506" w:rsidR="00D97D1A" w:rsidRDefault="00D97D1A" w:rsidP="00017E2E">
      <w:pPr>
        <w:jc w:val="both"/>
      </w:pPr>
    </w:p>
    <w:p w14:paraId="3779DC44" w14:textId="77777777" w:rsidR="00EA245E" w:rsidRPr="00060055" w:rsidRDefault="00EA245E" w:rsidP="00EA245E">
      <w:pPr>
        <w:ind w:left="-218"/>
        <w:rPr>
          <w:b/>
          <w:color w:val="000000" w:themeColor="text1"/>
        </w:rPr>
      </w:pPr>
      <w:r w:rsidRPr="00F765F5">
        <w:rPr>
          <w:b/>
          <w:color w:val="000000" w:themeColor="text1"/>
        </w:rPr>
        <w:t>The aim of this policy is to:</w:t>
      </w:r>
    </w:p>
    <w:p w14:paraId="5903F903" w14:textId="5A6AD1F8" w:rsidR="00EA245E" w:rsidRPr="00A05A08" w:rsidRDefault="00EA245E" w:rsidP="00EA245E">
      <w:pPr>
        <w:pStyle w:val="ListParagraph"/>
        <w:numPr>
          <w:ilvl w:val="0"/>
          <w:numId w:val="14"/>
        </w:numPr>
        <w:spacing w:after="200" w:line="276" w:lineRule="auto"/>
      </w:pPr>
      <w:r w:rsidRPr="00A05A08">
        <w:t>Provide information to staff, parents and carers, governors, pupils and other agencies regarding the organisation, cont</w:t>
      </w:r>
      <w:r>
        <w:t xml:space="preserve">ent and approach to </w:t>
      </w:r>
      <w:r w:rsidR="00455249">
        <w:t>teaching PSHE</w:t>
      </w:r>
      <w:r>
        <w:t xml:space="preserve"> Education</w:t>
      </w:r>
    </w:p>
    <w:p w14:paraId="0874DFE7" w14:textId="35E38C7A" w:rsidR="00EA245E" w:rsidRPr="00A05A08" w:rsidRDefault="00455249" w:rsidP="00EA245E">
      <w:pPr>
        <w:pStyle w:val="ListParagraph"/>
        <w:numPr>
          <w:ilvl w:val="0"/>
          <w:numId w:val="14"/>
        </w:numPr>
        <w:spacing w:after="200" w:line="276" w:lineRule="auto"/>
      </w:pPr>
      <w:r w:rsidRPr="00A05A08">
        <w:t>Help parents</w:t>
      </w:r>
      <w:r w:rsidR="00EA245E" w:rsidRPr="00A05A08">
        <w:t xml:space="preserve"> and carers to understand </w:t>
      </w:r>
      <w:r w:rsidR="00EA245E">
        <w:t xml:space="preserve">PSHE </w:t>
      </w:r>
      <w:r>
        <w:t xml:space="preserve">Education </w:t>
      </w:r>
      <w:r w:rsidRPr="00A05A08">
        <w:t>and support</w:t>
      </w:r>
      <w:r w:rsidR="00EA245E" w:rsidRPr="00A05A08">
        <w:t xml:space="preserve"> them to wor</w:t>
      </w:r>
      <w:r w:rsidR="00EA245E">
        <w:t xml:space="preserve">k with their child to </w:t>
      </w:r>
      <w:r w:rsidR="00EA245E" w:rsidRPr="00A05A08">
        <w:t>secure the very be</w:t>
      </w:r>
      <w:r w:rsidR="00EA245E">
        <w:t>st outcomes for all pupils</w:t>
      </w:r>
    </w:p>
    <w:p w14:paraId="06BE6568" w14:textId="59837D4D" w:rsidR="00EA245E" w:rsidRDefault="00455249" w:rsidP="00EA245E">
      <w:pPr>
        <w:pStyle w:val="ListParagraph"/>
        <w:numPr>
          <w:ilvl w:val="0"/>
          <w:numId w:val="14"/>
        </w:numPr>
        <w:spacing w:after="200" w:line="276" w:lineRule="auto"/>
      </w:pPr>
      <w:r>
        <w:t xml:space="preserve">Demonstrate </w:t>
      </w:r>
      <w:r w:rsidRPr="00A05A08">
        <w:t>how</w:t>
      </w:r>
      <w:r w:rsidR="00EA245E" w:rsidRPr="00A05A08">
        <w:t xml:space="preserve"> the school meets legal </w:t>
      </w:r>
      <w:r w:rsidR="00EA245E">
        <w:t>requirements with regards to teaching Relationships Education, Sex Education and Health Education.</w:t>
      </w:r>
    </w:p>
    <w:p w14:paraId="5144FB01" w14:textId="4885CD39" w:rsidR="00EA245E" w:rsidRPr="007F0BEE" w:rsidRDefault="007F0BEE" w:rsidP="00EA245E">
      <w:pPr>
        <w:pStyle w:val="ListParagraph"/>
        <w:numPr>
          <w:ilvl w:val="0"/>
          <w:numId w:val="14"/>
        </w:numPr>
        <w:spacing w:after="200" w:line="276" w:lineRule="auto"/>
      </w:pPr>
      <w:r w:rsidRPr="007F0BEE">
        <w:t xml:space="preserve">To offer some experiences of </w:t>
      </w:r>
      <w:r w:rsidR="00EA245E" w:rsidRPr="007F0BEE">
        <w:t xml:space="preserve">careers education </w:t>
      </w:r>
      <w:r w:rsidR="00B261E6" w:rsidRPr="007F0BEE">
        <w:t xml:space="preserve">as part of our </w:t>
      </w:r>
      <w:r w:rsidR="00EA245E" w:rsidRPr="007F0BEE">
        <w:t xml:space="preserve">PSHE </w:t>
      </w:r>
      <w:r w:rsidR="00455249" w:rsidRPr="007F0BEE">
        <w:t>curriculum</w:t>
      </w:r>
    </w:p>
    <w:p w14:paraId="33FB55E2" w14:textId="77777777" w:rsidR="00B83EE1" w:rsidRDefault="00B83EE1" w:rsidP="00EA245E">
      <w:pPr>
        <w:rPr>
          <w:b/>
          <w:u w:val="single"/>
        </w:rPr>
      </w:pPr>
    </w:p>
    <w:p w14:paraId="5E5E465B" w14:textId="5E1D9EA1" w:rsidR="00EA245E" w:rsidRPr="004A2E74" w:rsidRDefault="00EA245E" w:rsidP="00EA245E">
      <w:pPr>
        <w:rPr>
          <w:b/>
          <w:u w:val="single"/>
        </w:rPr>
      </w:pPr>
      <w:r w:rsidRPr="004A2E74">
        <w:rPr>
          <w:b/>
          <w:u w:val="single"/>
        </w:rPr>
        <w:t xml:space="preserve">The legal bit </w:t>
      </w:r>
    </w:p>
    <w:p w14:paraId="61BDE799" w14:textId="1471B1FF" w:rsidR="00EA245E" w:rsidRPr="0002511C" w:rsidRDefault="00EA245E" w:rsidP="00EA245E">
      <w:r>
        <w:t xml:space="preserve">At </w:t>
      </w:r>
      <w:r w:rsidR="00CF5414" w:rsidRPr="0002511C">
        <w:t>Bledlow Ridge s</w:t>
      </w:r>
      <w:r w:rsidRPr="0002511C">
        <w:t xml:space="preserve">chool we teach the statutory parts of PSHE – Relationships education </w:t>
      </w:r>
      <w:r w:rsidR="000B66CE" w:rsidRPr="0002511C">
        <w:t>(please</w:t>
      </w:r>
      <w:r w:rsidRPr="0002511C">
        <w:t xml:space="preserve"> see our </w:t>
      </w:r>
      <w:r w:rsidR="00CF5414" w:rsidRPr="00DD1C0F">
        <w:t xml:space="preserve">separate </w:t>
      </w:r>
      <w:r w:rsidRPr="00DD1C0F">
        <w:t xml:space="preserve">Relationships Education </w:t>
      </w:r>
      <w:r w:rsidR="000B66CE" w:rsidRPr="00DD1C0F">
        <w:t>Policy)</w:t>
      </w:r>
      <w:r w:rsidRPr="00DD1C0F">
        <w:t xml:space="preserve"> and</w:t>
      </w:r>
      <w:r w:rsidRPr="0002511C">
        <w:t xml:space="preserve"> Health Education through our PSHE </w:t>
      </w:r>
      <w:r w:rsidR="00455249" w:rsidRPr="0002511C">
        <w:t>curriculum</w:t>
      </w:r>
      <w:r w:rsidRPr="0002511C">
        <w:t xml:space="preserve">.  We also teach </w:t>
      </w:r>
      <w:r w:rsidR="000B66CE" w:rsidRPr="0002511C">
        <w:t>non-statutory</w:t>
      </w:r>
      <w:r w:rsidRPr="0002511C">
        <w:t xml:space="preserve"> Sex Education as part of PHSE provision (please see </w:t>
      </w:r>
      <w:r w:rsidRPr="00DD1C0F">
        <w:t>our Sex Education policy)</w:t>
      </w:r>
      <w:r w:rsidR="000511B9" w:rsidRPr="00DD1C0F">
        <w:t>.</w:t>
      </w:r>
    </w:p>
    <w:p w14:paraId="4D6AD0EB" w14:textId="77777777" w:rsidR="00EA245E" w:rsidRPr="0002511C" w:rsidRDefault="00EA245E" w:rsidP="00EA245E">
      <w:pPr>
        <w:pStyle w:val="Default"/>
        <w:rPr>
          <w:rFonts w:asciiTheme="minorHAnsi" w:hAnsiTheme="minorHAnsi"/>
        </w:rPr>
      </w:pPr>
      <w:r w:rsidRPr="0002511C">
        <w:rPr>
          <w:rFonts w:asciiTheme="minorHAnsi" w:hAnsiTheme="minorHAnsi"/>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They also make Health Education compulsory in all schools except independent schools.</w:t>
      </w:r>
    </w:p>
    <w:p w14:paraId="5E14226F" w14:textId="4579DA0F" w:rsidR="00653311" w:rsidRDefault="00653311" w:rsidP="00EA245E">
      <w:pPr>
        <w:pStyle w:val="Default"/>
        <w:rPr>
          <w:rFonts w:asciiTheme="minorHAnsi" w:hAnsiTheme="minorHAnsi"/>
          <w:sz w:val="22"/>
          <w:szCs w:val="22"/>
        </w:rPr>
      </w:pPr>
    </w:p>
    <w:p w14:paraId="70DAB92B" w14:textId="7D8F59BB" w:rsidR="00EA245E" w:rsidRDefault="00EA245E" w:rsidP="00EA245E">
      <w:pPr>
        <w:pStyle w:val="Default"/>
        <w:rPr>
          <w:rFonts w:asciiTheme="minorHAnsi" w:hAnsiTheme="minorHAnsi"/>
          <w:sz w:val="22"/>
          <w:szCs w:val="22"/>
        </w:rPr>
      </w:pPr>
      <w:r>
        <w:rPr>
          <w:rFonts w:asciiTheme="minorHAnsi" w:hAnsiTheme="minorHAnsi"/>
          <w:sz w:val="22"/>
          <w:szCs w:val="22"/>
        </w:rPr>
        <w:t>We comply with the ‘Relationships Education, Relationships and Sex Education</w:t>
      </w:r>
      <w:r w:rsidR="00653311">
        <w:rPr>
          <w:rFonts w:asciiTheme="minorHAnsi" w:hAnsiTheme="minorHAnsi"/>
          <w:sz w:val="22"/>
          <w:szCs w:val="22"/>
        </w:rPr>
        <w:t xml:space="preserve"> </w:t>
      </w:r>
      <w:r>
        <w:rPr>
          <w:rFonts w:asciiTheme="minorHAnsi" w:hAnsiTheme="minorHAnsi"/>
          <w:sz w:val="22"/>
          <w:szCs w:val="22"/>
        </w:rPr>
        <w:t xml:space="preserve">(RSE) and Health </w:t>
      </w:r>
      <w:r w:rsidR="00653311">
        <w:rPr>
          <w:rFonts w:asciiTheme="minorHAnsi" w:hAnsiTheme="minorHAnsi"/>
          <w:sz w:val="22"/>
          <w:szCs w:val="22"/>
        </w:rPr>
        <w:t>Education statutory</w:t>
      </w:r>
      <w:r>
        <w:rPr>
          <w:rFonts w:asciiTheme="minorHAnsi" w:hAnsiTheme="minorHAnsi"/>
          <w:sz w:val="22"/>
          <w:szCs w:val="22"/>
        </w:rPr>
        <w:t xml:space="preserve"> guidance issued by the DfE </w:t>
      </w:r>
    </w:p>
    <w:p w14:paraId="6F6FD420" w14:textId="77777777" w:rsidR="00EA245E" w:rsidRDefault="00587F0A" w:rsidP="00EA245E">
      <w:pPr>
        <w:pStyle w:val="Default"/>
        <w:rPr>
          <w:rFonts w:asciiTheme="minorHAnsi" w:hAnsiTheme="minorHAnsi"/>
          <w:sz w:val="22"/>
          <w:szCs w:val="22"/>
        </w:rPr>
      </w:pPr>
      <w:hyperlink r:id="rId5" w:history="1">
        <w:r w:rsidR="00EA245E" w:rsidRPr="00367469">
          <w:rPr>
            <w:rStyle w:val="Hyperlink"/>
            <w:rFonts w:asciiTheme="minorHAnsi" w:hAnsiTheme="minorHAnsi"/>
            <w:sz w:val="22"/>
            <w:szCs w:val="22"/>
          </w:rPr>
          <w:t>https://assets.publishing.service.gov.uk/government/uploads/system/uploads/attachment_data/file/805781/Relationships_Education__Relationships_and_Sex_Education__RSE__and_Health_Education.pdf</w:t>
        </w:r>
      </w:hyperlink>
    </w:p>
    <w:p w14:paraId="4A961DB2" w14:textId="1E17ED1B" w:rsidR="00EA245E" w:rsidRDefault="00EA245E" w:rsidP="00EA245E">
      <w:pPr>
        <w:spacing w:after="120"/>
        <w:rPr>
          <w:rFonts w:ascii="Calibri" w:hAnsi="Calibri"/>
        </w:rPr>
      </w:pPr>
      <w:r w:rsidRPr="00492E7B">
        <w:rPr>
          <w:rFonts w:ascii="Calibri" w:eastAsia="MS Mincho" w:hAnsi="Calibri" w:cs="Arial"/>
          <w:lang w:val="en-US"/>
        </w:rPr>
        <w:lastRenderedPageBreak/>
        <w:t xml:space="preserve">Whilst primary schools are not mandated to provide sex education, we offer this as part of our PSHE </w:t>
      </w:r>
      <w:r w:rsidR="00B26B70" w:rsidRPr="00492E7B">
        <w:rPr>
          <w:rFonts w:ascii="Calibri" w:eastAsia="MS Mincho" w:hAnsi="Calibri" w:cs="Arial"/>
          <w:lang w:val="en-US"/>
        </w:rPr>
        <w:t>curriculum</w:t>
      </w:r>
      <w:r w:rsidRPr="00492E7B">
        <w:rPr>
          <w:rFonts w:ascii="Calibri" w:eastAsia="MS Mincho" w:hAnsi="Calibri" w:cs="Arial"/>
          <w:lang w:val="en-US"/>
        </w:rPr>
        <w:t xml:space="preserve"> in addition to the statutory elements of sex education contained in the science curriculum.  We are required to have regard to </w:t>
      </w:r>
      <w:r w:rsidRPr="00492E7B">
        <w:rPr>
          <w:rFonts w:ascii="Calibri" w:hAnsi="Calibri" w:cs="Arial"/>
        </w:rPr>
        <w:t xml:space="preserve">guidance </w:t>
      </w:r>
      <w:r w:rsidRPr="00492E7B">
        <w:rPr>
          <w:rFonts w:ascii="Calibri" w:eastAsia="MS Mincho" w:hAnsi="Calibri" w:cs="Arial"/>
          <w:lang w:val="en-US"/>
        </w:rPr>
        <w:t xml:space="preserve">issued by the secretary of state as outlined in </w:t>
      </w:r>
      <w:r w:rsidRPr="00492E7B">
        <w:rPr>
          <w:rFonts w:ascii="Calibri" w:eastAsia="Calibri" w:hAnsi="Calibri" w:cs="Arial"/>
        </w:rPr>
        <w:t xml:space="preserve">section 403 of the </w:t>
      </w:r>
      <w:r w:rsidRPr="00492E7B">
        <w:rPr>
          <w:rFonts w:ascii="Calibri" w:hAnsi="Calibri"/>
        </w:rPr>
        <w:t>Education Act 1996.</w:t>
      </w:r>
    </w:p>
    <w:p w14:paraId="7BFE1FE9" w14:textId="77777777" w:rsidR="00EA245E" w:rsidRDefault="00EA245E" w:rsidP="00EA245E">
      <w:pPr>
        <w:spacing w:after="120"/>
        <w:rPr>
          <w:rFonts w:ascii="Calibri" w:hAnsi="Calibri"/>
        </w:rPr>
      </w:pPr>
    </w:p>
    <w:p w14:paraId="5F1B1D36" w14:textId="77777777" w:rsidR="00EA245E" w:rsidRPr="00D152FC" w:rsidRDefault="00EA245E" w:rsidP="00EA245E">
      <w:pPr>
        <w:spacing w:after="120"/>
        <w:rPr>
          <w:rFonts w:ascii="Calibri" w:eastAsia="MS Mincho" w:hAnsi="Calibri" w:cs="Arial"/>
          <w:lang w:val="en-US"/>
        </w:rPr>
      </w:pPr>
      <w:r>
        <w:rPr>
          <w:rFonts w:ascii="Calibri" w:hAnsi="Calibri"/>
        </w:rPr>
        <w:t>We follow the DfE guidance for teaching PSHE (updated June 2019)</w:t>
      </w:r>
    </w:p>
    <w:p w14:paraId="2E3C8C4A" w14:textId="77777777" w:rsidR="00EA245E" w:rsidRDefault="00587F0A" w:rsidP="00EA245E">
      <w:pPr>
        <w:rPr>
          <w:rStyle w:val="Hyperlink"/>
        </w:rPr>
      </w:pPr>
      <w:hyperlink r:id="rId6" w:history="1">
        <w:r w:rsidR="00EA245E" w:rsidRPr="00367469">
          <w:rPr>
            <w:rStyle w:val="Hyperlink"/>
          </w:rPr>
          <w:t>https://www.gov.uk/government/publications/personal-social-health-and-economic-education-pshe/personal-social-health-and-economic-pshe-education</w:t>
        </w:r>
      </w:hyperlink>
    </w:p>
    <w:p w14:paraId="63DECD65" w14:textId="77777777" w:rsidR="00EA245E" w:rsidRPr="00A05A08" w:rsidRDefault="00EA245E" w:rsidP="00EA245E">
      <w:r>
        <w:t xml:space="preserve">It </w:t>
      </w:r>
      <w:r w:rsidRPr="006055A5">
        <w:t xml:space="preserve">is the statutory responsibility of the governing body </w:t>
      </w:r>
      <w:r>
        <w:t>to ensure the school has a compliant and up to date Relationships and Sex Education policy.</w:t>
      </w:r>
    </w:p>
    <w:p w14:paraId="0B2F2FD9" w14:textId="77777777" w:rsidR="00B26B70" w:rsidRDefault="00B26B70" w:rsidP="00EA245E">
      <w:pPr>
        <w:rPr>
          <w:b/>
        </w:rPr>
      </w:pPr>
    </w:p>
    <w:p w14:paraId="757A85B6" w14:textId="41E86273" w:rsidR="00EA245E" w:rsidRPr="004A2E74" w:rsidRDefault="00EA245E" w:rsidP="00EA245E">
      <w:pPr>
        <w:rPr>
          <w:b/>
          <w:u w:val="single"/>
        </w:rPr>
      </w:pPr>
      <w:r w:rsidRPr="004A2E74">
        <w:rPr>
          <w:b/>
          <w:u w:val="single"/>
        </w:rPr>
        <w:t>The curriculum</w:t>
      </w:r>
    </w:p>
    <w:p w14:paraId="65D33BC3" w14:textId="77777777" w:rsidR="0014431A" w:rsidRDefault="0014431A" w:rsidP="00EA245E">
      <w:pPr>
        <w:rPr>
          <w:b/>
        </w:rPr>
      </w:pPr>
    </w:p>
    <w:p w14:paraId="5FA19530" w14:textId="453A833C" w:rsidR="00EA245E" w:rsidRDefault="00EA245E" w:rsidP="00EA245E">
      <w:pPr>
        <w:rPr>
          <w:i/>
        </w:rPr>
      </w:pPr>
      <w:r w:rsidRPr="00145259">
        <w:rPr>
          <w:b/>
        </w:rPr>
        <w:t>Intent</w:t>
      </w:r>
      <w:r w:rsidR="0014431A">
        <w:rPr>
          <w:b/>
        </w:rPr>
        <w:t xml:space="preserve"> </w:t>
      </w:r>
      <w:r w:rsidR="00C53ACE">
        <w:rPr>
          <w:b/>
        </w:rPr>
        <w:t xml:space="preserve">- </w:t>
      </w:r>
      <w:r w:rsidR="00C53ACE" w:rsidRPr="0098480D">
        <w:rPr>
          <w:i/>
        </w:rPr>
        <w:t>Why</w:t>
      </w:r>
      <w:r>
        <w:rPr>
          <w:i/>
        </w:rPr>
        <w:t xml:space="preserve"> do we t</w:t>
      </w:r>
      <w:r w:rsidRPr="0098480D">
        <w:rPr>
          <w:i/>
        </w:rPr>
        <w:t>each it</w:t>
      </w:r>
      <w:r>
        <w:rPr>
          <w:i/>
        </w:rPr>
        <w:t>?</w:t>
      </w:r>
    </w:p>
    <w:p w14:paraId="3FEAEE01" w14:textId="78C90A5A" w:rsidR="00EA245E" w:rsidRDefault="00EA245E" w:rsidP="00EA245E">
      <w:r>
        <w:t>We aim to provide high quality PSHE provision that will support pupils to develop life skills which will enable them to manage change, make healthy and safe choices, build character and be resilient, reflective and responsible members of society.</w:t>
      </w:r>
      <w:r w:rsidR="0096121C">
        <w:t xml:space="preserve">  </w:t>
      </w:r>
      <w:r>
        <w:t xml:space="preserve">Our PSHE provision has been designed to be age appropriate, whilst being sensitive to the needs of our whole school community to ensure PSHE provision gives our pupils an education which will support them both now and in the future.  </w:t>
      </w:r>
      <w:r w:rsidR="00220D7C">
        <w:t>It</w:t>
      </w:r>
      <w:r>
        <w:t xml:space="preserve"> is underpinned by the 2010 Equalities Act and provides an inclusive </w:t>
      </w:r>
      <w:r w:rsidR="00625B79">
        <w:t>curriculum</w:t>
      </w:r>
      <w:r>
        <w:t xml:space="preserve"> that promotes understanding and mutual respect for all. We</w:t>
      </w:r>
      <w:r w:rsidRPr="000C7384">
        <w:t xml:space="preserve"> </w:t>
      </w:r>
      <w:r>
        <w:t xml:space="preserve">reflect diversity within our curriculum to ensure that no pupil feels excluded and teach pupils to understand, respect and celebrate difference and challenge stigma. Our PSHE provision extends beyond the </w:t>
      </w:r>
      <w:r w:rsidR="0049571C">
        <w:t>curriculum</w:t>
      </w:r>
      <w:r>
        <w:t xml:space="preserve"> and includes themed days / weeks, assemblies and fully supports our school’s ethos and values.</w:t>
      </w:r>
      <w:r w:rsidRPr="00F74065">
        <w:t xml:space="preserve"> </w:t>
      </w:r>
      <w:r>
        <w:t xml:space="preserve">PSHE is part of our school’s broad and balanced </w:t>
      </w:r>
      <w:r w:rsidR="0049571C">
        <w:t>curriculum</w:t>
      </w:r>
      <w:r>
        <w:t xml:space="preserve"> supporting spiritual, moral cultural, social and cultural education, citizenship, </w:t>
      </w:r>
      <w:r w:rsidRPr="0098480D">
        <w:t>equalities</w:t>
      </w:r>
      <w:r>
        <w:t>, and safeguarding.</w:t>
      </w:r>
      <w:r w:rsidR="0049571C">
        <w:t xml:space="preserve"> </w:t>
      </w:r>
      <w:r>
        <w:t xml:space="preserve">The personal, social, health and economic development of our pupils is a vital element of education and we aim to work collaboratively with parents/ carers to ensure our children are well informed and supported to make </w:t>
      </w:r>
      <w:r w:rsidR="00C53ACE">
        <w:t>healthy,</w:t>
      </w:r>
      <w:r>
        <w:t xml:space="preserve"> safe and positive choices in all aspects of their daily lives. </w:t>
      </w:r>
    </w:p>
    <w:p w14:paraId="323ABDE6" w14:textId="77777777" w:rsidR="00F21770" w:rsidRDefault="00F21770" w:rsidP="00EA245E">
      <w:pPr>
        <w:rPr>
          <w:b/>
        </w:rPr>
      </w:pPr>
    </w:p>
    <w:p w14:paraId="117F68FA" w14:textId="21D89103" w:rsidR="00EA245E" w:rsidRDefault="00EA245E" w:rsidP="00EA245E">
      <w:pPr>
        <w:rPr>
          <w:i/>
        </w:rPr>
      </w:pPr>
      <w:r w:rsidRPr="000C7384">
        <w:rPr>
          <w:b/>
        </w:rPr>
        <w:t>Implementation</w:t>
      </w:r>
      <w:r w:rsidR="00217BD8">
        <w:rPr>
          <w:b/>
        </w:rPr>
        <w:t xml:space="preserve"> - </w:t>
      </w:r>
      <w:r w:rsidR="00217BD8" w:rsidRPr="00217BD8">
        <w:rPr>
          <w:i/>
        </w:rPr>
        <w:t>What,</w:t>
      </w:r>
      <w:r w:rsidRPr="00217BD8">
        <w:rPr>
          <w:i/>
        </w:rPr>
        <w:t xml:space="preserve"> where and when is PSHE taught</w:t>
      </w:r>
    </w:p>
    <w:p w14:paraId="0C3FE7F3" w14:textId="779696AF" w:rsidR="0035214C" w:rsidRPr="00217BD8" w:rsidRDefault="00B83EE1" w:rsidP="00EA245E">
      <w:pPr>
        <w:rPr>
          <w:i/>
        </w:rPr>
      </w:pPr>
      <w:r>
        <w:t xml:space="preserve">Our PSHE roadmap (Appendix 1) shows the current overview for our topics throughout the children’s education from Reception straight through to Year 6. A closer look at our PSHE Roadmap breakdown in the actual document (also viewable in Appendix 1) shows when each PSHE statement will be covered by each class. For further information about the relationships education and the sex education areas of study please see either the Relationship Education </w:t>
      </w:r>
      <w:r w:rsidR="00994334">
        <w:t>p</w:t>
      </w:r>
      <w:r>
        <w:t xml:space="preserve">olicy </w:t>
      </w:r>
      <w:r w:rsidR="00994334">
        <w:t>or the Sex Education p</w:t>
      </w:r>
      <w:r>
        <w:t>olicy.</w:t>
      </w:r>
    </w:p>
    <w:p w14:paraId="5046EBEC" w14:textId="77777777" w:rsidR="007B0597" w:rsidRDefault="007B0597" w:rsidP="00EA245E">
      <w:pPr>
        <w:rPr>
          <w:b/>
        </w:rPr>
      </w:pPr>
    </w:p>
    <w:p w14:paraId="5FEB00D5" w14:textId="3476E549" w:rsidR="00EA245E" w:rsidRPr="00217BD8" w:rsidRDefault="00EA245E" w:rsidP="00EA245E">
      <w:pPr>
        <w:rPr>
          <w:b/>
        </w:rPr>
      </w:pPr>
      <w:r w:rsidRPr="00217BD8">
        <w:rPr>
          <w:b/>
        </w:rPr>
        <w:t>What</w:t>
      </w:r>
    </w:p>
    <w:p w14:paraId="558BC631" w14:textId="67DC95F4" w:rsidR="00EA245E" w:rsidRDefault="00EA245E" w:rsidP="00EA245E">
      <w:r>
        <w:t xml:space="preserve">At </w:t>
      </w:r>
      <w:r w:rsidR="005005CC">
        <w:t xml:space="preserve">Bledlow Ridge </w:t>
      </w:r>
      <w:r>
        <w:t xml:space="preserve">school statutory Relationships Education and Health Education are taught as part of a </w:t>
      </w:r>
      <w:r w:rsidR="005005CC">
        <w:t xml:space="preserve">structured </w:t>
      </w:r>
      <w:r w:rsidR="005005CC" w:rsidRPr="00AE3DE0">
        <w:t xml:space="preserve">spiral </w:t>
      </w:r>
      <w:r w:rsidRPr="00AE3DE0">
        <w:t xml:space="preserve">PSHE </w:t>
      </w:r>
      <w:r w:rsidR="005005CC" w:rsidRPr="00AE3DE0">
        <w:t>curriculum.</w:t>
      </w:r>
      <w:r w:rsidRPr="00AE3DE0">
        <w:t xml:space="preserve"> We also </w:t>
      </w:r>
      <w:r w:rsidR="005005CC" w:rsidRPr="00AE3DE0">
        <w:t>teach Economic</w:t>
      </w:r>
      <w:r w:rsidRPr="00AE3DE0">
        <w:t xml:space="preserve"> Education and relevant themes to support our pupils to manage their lives both now and in the future.</w:t>
      </w:r>
      <w:r w:rsidR="00794C4D">
        <w:t xml:space="preserve"> </w:t>
      </w:r>
    </w:p>
    <w:p w14:paraId="6E3F2555" w14:textId="68C63CE1" w:rsidR="00EA245E" w:rsidRDefault="00EA245E" w:rsidP="00EA245E">
      <w:r>
        <w:t xml:space="preserve">At </w:t>
      </w:r>
      <w:r w:rsidR="00794C4D">
        <w:t xml:space="preserve">Bledlow Ridge </w:t>
      </w:r>
      <w:r>
        <w:t xml:space="preserve">school we use the PSHE Association’s scheme of work for the </w:t>
      </w:r>
      <w:r w:rsidR="00F939B4">
        <w:t xml:space="preserve">overview, </w:t>
      </w:r>
      <w:r>
        <w:t xml:space="preserve">planning and delivery of PSHE. </w:t>
      </w:r>
      <w:r w:rsidRPr="00CA4944">
        <w:t>The</w:t>
      </w:r>
      <w:r>
        <w:t xml:space="preserve"> programme of study is adapted to provide a relevant and age appropriate curriculum</w:t>
      </w:r>
      <w:r w:rsidRPr="00B40EC4">
        <w:t xml:space="preserve">. We also use </w:t>
      </w:r>
      <w:r w:rsidR="001E0814" w:rsidRPr="00B40EC4">
        <w:t>a mixture of Twinkl, SEAL</w:t>
      </w:r>
      <w:r w:rsidR="00B40EC4" w:rsidRPr="00B40EC4">
        <w:t xml:space="preserve"> and other online sources </w:t>
      </w:r>
      <w:r w:rsidRPr="00B40EC4">
        <w:t xml:space="preserve">as part of </w:t>
      </w:r>
      <w:r w:rsidR="001E0814" w:rsidRPr="00B40EC4">
        <w:t>our</w:t>
      </w:r>
      <w:r w:rsidRPr="00B40EC4">
        <w:t xml:space="preserve"> provision</w:t>
      </w:r>
      <w:r>
        <w:t xml:space="preserve">. We provide a spiral </w:t>
      </w:r>
      <w:r w:rsidR="00742307">
        <w:t>curriculum</w:t>
      </w:r>
      <w:r>
        <w:t xml:space="preserve"> to ensure pupils are taught key aspects of PHSE at a relevant and age appropriate level and in line with their continuing personal, social and emotional </w:t>
      </w:r>
      <w:r w:rsidR="001E0814">
        <w:t>development.</w:t>
      </w:r>
    </w:p>
    <w:p w14:paraId="10AC138E" w14:textId="77777777" w:rsidR="007B0597" w:rsidRDefault="007B0597" w:rsidP="00EA245E">
      <w:pPr>
        <w:rPr>
          <w:b/>
        </w:rPr>
      </w:pPr>
    </w:p>
    <w:p w14:paraId="07881E6D" w14:textId="22116713" w:rsidR="00EA245E" w:rsidRPr="00467BBF" w:rsidRDefault="00EA245E" w:rsidP="00EA245E">
      <w:pPr>
        <w:rPr>
          <w:b/>
        </w:rPr>
      </w:pPr>
      <w:r w:rsidRPr="00467BBF">
        <w:rPr>
          <w:b/>
        </w:rPr>
        <w:t>Relationships Education</w:t>
      </w:r>
    </w:p>
    <w:p w14:paraId="0C03E87C" w14:textId="56C96480" w:rsidR="00EA245E" w:rsidRDefault="00EA245E" w:rsidP="00EA245E">
      <w:r>
        <w:t xml:space="preserve">Our PSHE curriculum covers statutory Relationships </w:t>
      </w:r>
      <w:r w:rsidRPr="00CA5889">
        <w:t>education (please see Relationships policy for</w:t>
      </w:r>
      <w:r>
        <w:t xml:space="preserve"> further details). Relationships Education </w:t>
      </w:r>
      <w:r w:rsidR="00DD429E">
        <w:t>i</w:t>
      </w:r>
      <w:r>
        <w:t>n primary schools focuses on teaching the fundamental building blocks and characteristics of positive relationships, with particular reference to friendships, family relationships, and relationships with other children and adults. By the end of primary school pupils will have been taught content on:</w:t>
      </w:r>
    </w:p>
    <w:p w14:paraId="0CFA88F5" w14:textId="77777777" w:rsidR="00EA245E" w:rsidRDefault="00EA245E" w:rsidP="00EA245E">
      <w:pPr>
        <w:pStyle w:val="ListParagraph"/>
        <w:numPr>
          <w:ilvl w:val="0"/>
          <w:numId w:val="12"/>
        </w:numPr>
        <w:spacing w:after="200" w:line="276" w:lineRule="auto"/>
      </w:pPr>
      <w:r>
        <w:lastRenderedPageBreak/>
        <w:t>Families and people who care for us</w:t>
      </w:r>
    </w:p>
    <w:p w14:paraId="0264E36B" w14:textId="77777777" w:rsidR="00EA245E" w:rsidRDefault="00EA245E" w:rsidP="00EA245E">
      <w:pPr>
        <w:pStyle w:val="ListParagraph"/>
        <w:numPr>
          <w:ilvl w:val="0"/>
          <w:numId w:val="12"/>
        </w:numPr>
        <w:spacing w:after="200" w:line="276" w:lineRule="auto"/>
      </w:pPr>
      <w:r>
        <w:t>Caring friendships</w:t>
      </w:r>
    </w:p>
    <w:p w14:paraId="73752D20" w14:textId="77777777" w:rsidR="00EA245E" w:rsidRDefault="00EA245E" w:rsidP="00EA245E">
      <w:pPr>
        <w:pStyle w:val="ListParagraph"/>
        <w:numPr>
          <w:ilvl w:val="0"/>
          <w:numId w:val="12"/>
        </w:numPr>
        <w:spacing w:after="200" w:line="276" w:lineRule="auto"/>
      </w:pPr>
      <w:r>
        <w:t>Respectful relationships</w:t>
      </w:r>
    </w:p>
    <w:p w14:paraId="715119BD" w14:textId="77777777" w:rsidR="00EA245E" w:rsidRDefault="00EA245E" w:rsidP="00EA245E">
      <w:pPr>
        <w:pStyle w:val="ListParagraph"/>
        <w:numPr>
          <w:ilvl w:val="0"/>
          <w:numId w:val="12"/>
        </w:numPr>
        <w:spacing w:after="200" w:line="276" w:lineRule="auto"/>
      </w:pPr>
      <w:r>
        <w:t>Online relationships</w:t>
      </w:r>
    </w:p>
    <w:p w14:paraId="4F5554D4" w14:textId="77777777" w:rsidR="00EA245E" w:rsidRDefault="00EA245E" w:rsidP="00EA245E">
      <w:pPr>
        <w:pStyle w:val="ListParagraph"/>
        <w:numPr>
          <w:ilvl w:val="0"/>
          <w:numId w:val="12"/>
        </w:numPr>
        <w:spacing w:after="200" w:line="276" w:lineRule="auto"/>
      </w:pPr>
      <w:r>
        <w:t>Being safe</w:t>
      </w:r>
    </w:p>
    <w:p w14:paraId="75A2C60C" w14:textId="0780FF97" w:rsidR="00B62471" w:rsidRDefault="00EA245E" w:rsidP="00EA245E">
      <w:r>
        <w:t xml:space="preserve">Pupils will be taught Relationships </w:t>
      </w:r>
      <w:r w:rsidRPr="00F24BD0">
        <w:t xml:space="preserve">Education from </w:t>
      </w:r>
      <w:r w:rsidR="00F24BD0" w:rsidRPr="00F24BD0">
        <w:t>R</w:t>
      </w:r>
      <w:r w:rsidR="00E60099" w:rsidRPr="00F24BD0">
        <w:t>eception</w:t>
      </w:r>
      <w:r w:rsidRPr="00F24BD0">
        <w:t xml:space="preserve"> at an</w:t>
      </w:r>
      <w:r>
        <w:t xml:space="preserve"> age appropriate </w:t>
      </w:r>
      <w:r w:rsidR="00136AE1">
        <w:t>level. Further</w:t>
      </w:r>
      <w:r>
        <w:t xml:space="preserve"> details on what we are required to teach can be found in appendix 2 (DfE Relationships outcomes)</w:t>
      </w:r>
    </w:p>
    <w:p w14:paraId="61FFF7ED" w14:textId="77777777" w:rsidR="00B62471" w:rsidRDefault="00B62471" w:rsidP="00EA245E">
      <w:pPr>
        <w:rPr>
          <w:b/>
        </w:rPr>
      </w:pPr>
    </w:p>
    <w:p w14:paraId="129A120A" w14:textId="0094A80F" w:rsidR="00EA245E" w:rsidRPr="00B62471" w:rsidRDefault="00EA245E" w:rsidP="00EA245E">
      <w:r w:rsidRPr="00467BBF">
        <w:rPr>
          <w:b/>
        </w:rPr>
        <w:t>Sex Education</w:t>
      </w:r>
    </w:p>
    <w:p w14:paraId="3BB2C14E" w14:textId="3E44ACE1" w:rsidR="00EA245E" w:rsidRDefault="00EA245E" w:rsidP="00EA245E">
      <w:r>
        <w:t>As part of our PSHE provision we teach sex education. This is an important and recommended aspect of the curriculum.</w:t>
      </w:r>
      <w:r w:rsidRPr="00BD52BB">
        <w:t xml:space="preserve"> </w:t>
      </w:r>
      <w:r>
        <w:t xml:space="preserve"> As a non-statutory element of PSHE parents / carers have the right to </w:t>
      </w:r>
      <w:r w:rsidR="00532DB6">
        <w:t>withdraw their</w:t>
      </w:r>
      <w:r>
        <w:t xml:space="preserve"> child from </w:t>
      </w:r>
      <w:r w:rsidRPr="00EA099D">
        <w:t>designated sex education lessons</w:t>
      </w:r>
      <w:r>
        <w:t xml:space="preserve">. We encourage parents and carers to talk through any concerns they may have </w:t>
      </w:r>
      <w:r w:rsidRPr="00F24BD0">
        <w:t>and make an informed choice about whether to exercise the right to withdraw their child. Please see our sex education policy</w:t>
      </w:r>
      <w:r w:rsidR="00637C3B" w:rsidRPr="00F24BD0">
        <w:t xml:space="preserve"> for further details</w:t>
      </w:r>
      <w:r w:rsidRPr="00F24BD0">
        <w:t>.</w:t>
      </w:r>
      <w:r>
        <w:t xml:space="preserve">  </w:t>
      </w:r>
    </w:p>
    <w:p w14:paraId="60E409CB" w14:textId="77777777" w:rsidR="00B62471" w:rsidRDefault="00B62471" w:rsidP="00EA245E">
      <w:pPr>
        <w:rPr>
          <w:b/>
        </w:rPr>
      </w:pPr>
    </w:p>
    <w:p w14:paraId="53AEA59A" w14:textId="33D72CF2" w:rsidR="00EA245E" w:rsidRPr="00467BBF" w:rsidRDefault="00EA245E" w:rsidP="00EA245E">
      <w:pPr>
        <w:rPr>
          <w:b/>
        </w:rPr>
      </w:pPr>
      <w:r w:rsidRPr="00467BBF">
        <w:rPr>
          <w:b/>
        </w:rPr>
        <w:t>Health Education</w:t>
      </w:r>
    </w:p>
    <w:p w14:paraId="6E13DDBC" w14:textId="74456620" w:rsidR="00EA245E" w:rsidRDefault="00EA245E" w:rsidP="00EA245E">
      <w:r>
        <w:t xml:space="preserve">We deliver statutory Health education through our PSHE </w:t>
      </w:r>
      <w:r w:rsidR="00532DB6">
        <w:t>curriculum</w:t>
      </w:r>
      <w:r w:rsidR="00B1390F">
        <w:t xml:space="preserve"> and </w:t>
      </w:r>
      <w:r w:rsidR="000E1D30">
        <w:t>‘</w:t>
      </w:r>
      <w:r w:rsidR="00B1390F">
        <w:t xml:space="preserve">Time </w:t>
      </w:r>
      <w:proofErr w:type="gramStart"/>
      <w:r w:rsidR="00B1390F">
        <w:t>To</w:t>
      </w:r>
      <w:proofErr w:type="gramEnd"/>
      <w:r w:rsidR="00B1390F">
        <w:t xml:space="preserve"> Talk</w:t>
      </w:r>
      <w:r w:rsidR="000E1D30">
        <w:t>’</w:t>
      </w:r>
      <w:r w:rsidR="00B1390F">
        <w:t xml:space="preserve"> days</w:t>
      </w:r>
      <w:r>
        <w:t>. Health Education aims to teach pupils about physical and mental wellbeing and give pupils the information that they need to make good decisions about their own health and wellbeing. It should enable them to recognise what is normal and what is an issue with regards to themselves and others; pupils will be taught how to seek support as early as possible and from a safe and trusted source. By the end of primary school, pupils will have been taught content on:</w:t>
      </w:r>
    </w:p>
    <w:p w14:paraId="0B2E5881" w14:textId="77777777" w:rsidR="00EA245E" w:rsidRDefault="00EA245E" w:rsidP="00EA245E">
      <w:pPr>
        <w:pStyle w:val="ListParagraph"/>
        <w:numPr>
          <w:ilvl w:val="0"/>
          <w:numId w:val="12"/>
        </w:numPr>
        <w:spacing w:after="200" w:line="276" w:lineRule="auto"/>
      </w:pPr>
      <w:r>
        <w:t>Mental wellbeing</w:t>
      </w:r>
    </w:p>
    <w:p w14:paraId="0C061339" w14:textId="77777777" w:rsidR="00EA245E" w:rsidRDefault="00EA245E" w:rsidP="00EA245E">
      <w:pPr>
        <w:pStyle w:val="ListParagraph"/>
        <w:numPr>
          <w:ilvl w:val="0"/>
          <w:numId w:val="12"/>
        </w:numPr>
        <w:spacing w:after="200" w:line="276" w:lineRule="auto"/>
      </w:pPr>
      <w:r>
        <w:t>Internet safety and harms</w:t>
      </w:r>
    </w:p>
    <w:p w14:paraId="601C3AB0" w14:textId="77777777" w:rsidR="00EA245E" w:rsidRDefault="00EA245E" w:rsidP="00EA245E">
      <w:pPr>
        <w:pStyle w:val="ListParagraph"/>
        <w:numPr>
          <w:ilvl w:val="0"/>
          <w:numId w:val="12"/>
        </w:numPr>
        <w:spacing w:after="200" w:line="276" w:lineRule="auto"/>
      </w:pPr>
      <w:r>
        <w:t>Physical health and fitness</w:t>
      </w:r>
    </w:p>
    <w:p w14:paraId="360448A1" w14:textId="77777777" w:rsidR="00EA245E" w:rsidRDefault="00EA245E" w:rsidP="00EA245E">
      <w:pPr>
        <w:pStyle w:val="ListParagraph"/>
        <w:numPr>
          <w:ilvl w:val="0"/>
          <w:numId w:val="12"/>
        </w:numPr>
        <w:spacing w:after="200" w:line="276" w:lineRule="auto"/>
      </w:pPr>
      <w:r>
        <w:t>Healthy eating</w:t>
      </w:r>
    </w:p>
    <w:p w14:paraId="5D632865" w14:textId="77777777" w:rsidR="00EA245E" w:rsidRDefault="00EA245E" w:rsidP="00EA245E">
      <w:pPr>
        <w:pStyle w:val="ListParagraph"/>
        <w:numPr>
          <w:ilvl w:val="0"/>
          <w:numId w:val="12"/>
        </w:numPr>
        <w:spacing w:after="200" w:line="276" w:lineRule="auto"/>
      </w:pPr>
      <w:r>
        <w:t>Facts and risks associated with drugs, alcohol and tobacco</w:t>
      </w:r>
    </w:p>
    <w:p w14:paraId="401197B6" w14:textId="77777777" w:rsidR="00EA245E" w:rsidRDefault="00EA245E" w:rsidP="00EA245E">
      <w:pPr>
        <w:pStyle w:val="ListParagraph"/>
        <w:numPr>
          <w:ilvl w:val="0"/>
          <w:numId w:val="12"/>
        </w:numPr>
        <w:spacing w:after="200" w:line="276" w:lineRule="auto"/>
      </w:pPr>
      <w:r>
        <w:t>Health prevention</w:t>
      </w:r>
    </w:p>
    <w:p w14:paraId="7DF605F8" w14:textId="77777777" w:rsidR="00EA245E" w:rsidRDefault="00EA245E" w:rsidP="00EA245E">
      <w:pPr>
        <w:pStyle w:val="ListParagraph"/>
        <w:numPr>
          <w:ilvl w:val="0"/>
          <w:numId w:val="12"/>
        </w:numPr>
        <w:spacing w:after="200" w:line="276" w:lineRule="auto"/>
      </w:pPr>
      <w:r>
        <w:t>Basic first aid</w:t>
      </w:r>
    </w:p>
    <w:p w14:paraId="624FE7AA" w14:textId="77777777" w:rsidR="00EA245E" w:rsidRDefault="00EA245E" w:rsidP="00EA245E">
      <w:pPr>
        <w:pStyle w:val="ListParagraph"/>
        <w:numPr>
          <w:ilvl w:val="0"/>
          <w:numId w:val="12"/>
        </w:numPr>
        <w:spacing w:after="200" w:line="276" w:lineRule="auto"/>
      </w:pPr>
      <w:r>
        <w:t>Changing adolescent body*</w:t>
      </w:r>
    </w:p>
    <w:p w14:paraId="30CE7810" w14:textId="60C30764" w:rsidR="00EA245E" w:rsidRDefault="00EA245E" w:rsidP="00EA245E">
      <w:r>
        <w:t>*The changing adolescent body and puberty education is part of the statutory Health Education curriculum and is mandatory for all pupils. We teach t</w:t>
      </w:r>
      <w:r w:rsidRPr="00261D2D">
        <w:t xml:space="preserve">he correct scientific names of all body parts from </w:t>
      </w:r>
      <w:r w:rsidR="00C63A30" w:rsidRPr="00261D2D">
        <w:t xml:space="preserve">Reception </w:t>
      </w:r>
      <w:r w:rsidR="00261D2D" w:rsidRPr="00261D2D">
        <w:t>to Year 6.</w:t>
      </w:r>
      <w:r w:rsidR="00EA451A" w:rsidRPr="00261D2D">
        <w:t xml:space="preserve"> </w:t>
      </w:r>
      <w:r w:rsidRPr="00261D2D">
        <w:t xml:space="preserve">A list of key vocabulary can be </w:t>
      </w:r>
      <w:r w:rsidRPr="00434557">
        <w:t>found in appendix 3</w:t>
      </w:r>
      <w:r w:rsidR="00C63A30" w:rsidRPr="00434557">
        <w:t xml:space="preserve">. </w:t>
      </w:r>
      <w:r w:rsidRPr="00434557">
        <w:t>Introducing</w:t>
      </w:r>
      <w:r>
        <w:t xml:space="preserve"> the scientific names of genita</w:t>
      </w:r>
      <w:r w:rsidR="00121054">
        <w:t>lia is recommended by the NSPCC</w:t>
      </w:r>
      <w:r>
        <w:t>, the PSHE Association and is recognised good practice, supporting the safeguarding of pupils.</w:t>
      </w:r>
      <w:r w:rsidR="004B4CD4">
        <w:t xml:space="preserve"> </w:t>
      </w:r>
      <w:r>
        <w:t>DfE outcomes for Health Education can be found in appendix 2</w:t>
      </w:r>
      <w:r w:rsidR="00C817E9">
        <w:t>.</w:t>
      </w:r>
    </w:p>
    <w:p w14:paraId="7C13DB3A" w14:textId="77777777" w:rsidR="00C817E9" w:rsidRDefault="00C817E9" w:rsidP="00EA245E"/>
    <w:p w14:paraId="7BE0D8D9" w14:textId="77777777" w:rsidR="00EA245E" w:rsidRPr="00467BBF" w:rsidRDefault="00EA245E" w:rsidP="00EA245E">
      <w:pPr>
        <w:rPr>
          <w:b/>
        </w:rPr>
      </w:pPr>
      <w:r w:rsidRPr="00467BBF">
        <w:rPr>
          <w:b/>
        </w:rPr>
        <w:t>Living in the wider world/Economic Education</w:t>
      </w:r>
    </w:p>
    <w:p w14:paraId="7BEBF144" w14:textId="73F23DBC" w:rsidR="00EA245E" w:rsidRPr="00467BBF" w:rsidRDefault="00EA245E" w:rsidP="00EA245E">
      <w:pPr>
        <w:rPr>
          <w:color w:val="C00000"/>
        </w:rPr>
      </w:pPr>
      <w:r>
        <w:t xml:space="preserve">Our PSHE </w:t>
      </w:r>
      <w:r w:rsidR="00327437" w:rsidRPr="004257E2">
        <w:t>curriculum</w:t>
      </w:r>
      <w:r w:rsidRPr="004257E2">
        <w:t xml:space="preserve"> cov</w:t>
      </w:r>
      <w:r w:rsidR="00BB3F5A" w:rsidRPr="004257E2">
        <w:t>ers</w:t>
      </w:r>
      <w:r w:rsidRPr="004257E2">
        <w:t xml:space="preserve"> Economic Education and Living in the Wider World. Pupils will learn about </w:t>
      </w:r>
      <w:r w:rsidR="00502D0F" w:rsidRPr="004257E2">
        <w:t xml:space="preserve">areas such as </w:t>
      </w:r>
      <w:r w:rsidR="00182B8E" w:rsidRPr="004257E2">
        <w:t xml:space="preserve">manging </w:t>
      </w:r>
      <w:r w:rsidRPr="004257E2">
        <w:t>money, saving and enterprise skills, careers education</w:t>
      </w:r>
      <w:r w:rsidR="00502D0F" w:rsidRPr="004257E2">
        <w:t xml:space="preserve">, </w:t>
      </w:r>
      <w:r w:rsidR="00805DCD" w:rsidRPr="004257E2">
        <w:t>climate change, personal</w:t>
      </w:r>
      <w:r w:rsidR="00502D0F" w:rsidRPr="004257E2">
        <w:t xml:space="preserve"> safety </w:t>
      </w:r>
      <w:r w:rsidR="00805DCD" w:rsidRPr="004257E2">
        <w:t>both online and off.</w:t>
      </w:r>
    </w:p>
    <w:p w14:paraId="2593C866" w14:textId="77777777" w:rsidR="00EA245E" w:rsidRDefault="00EA245E" w:rsidP="00EA245E"/>
    <w:p w14:paraId="10A25121" w14:textId="77777777" w:rsidR="00B83EE1" w:rsidRDefault="00B83EE1" w:rsidP="00EA245E">
      <w:pPr>
        <w:rPr>
          <w:b/>
        </w:rPr>
      </w:pPr>
    </w:p>
    <w:p w14:paraId="317BACEC" w14:textId="77777777" w:rsidR="00EA245E" w:rsidRPr="009209CB" w:rsidRDefault="00EA245E" w:rsidP="00EA245E">
      <w:pPr>
        <w:rPr>
          <w:b/>
        </w:rPr>
      </w:pPr>
      <w:r w:rsidRPr="009209CB">
        <w:rPr>
          <w:b/>
        </w:rPr>
        <w:t xml:space="preserve">When </w:t>
      </w:r>
      <w:r>
        <w:rPr>
          <w:b/>
        </w:rPr>
        <w:t>/ How</w:t>
      </w:r>
    </w:p>
    <w:p w14:paraId="3C2A8DD8" w14:textId="77777777" w:rsidR="00314C05" w:rsidRDefault="00EA245E" w:rsidP="00EA245E">
      <w:r>
        <w:t xml:space="preserve">At </w:t>
      </w:r>
      <w:r w:rsidR="00DC46DE">
        <w:t>Bledlow Ridge</w:t>
      </w:r>
      <w:r w:rsidR="009742BD">
        <w:t xml:space="preserve"> </w:t>
      </w:r>
      <w:r>
        <w:t>school PSHE is a taught subject.  PSHE is timetabled once a week and delivered by class teachers</w:t>
      </w:r>
      <w:r w:rsidR="00B70B14">
        <w:t>.</w:t>
      </w:r>
      <w:r w:rsidRPr="00467BBF">
        <w:rPr>
          <w:color w:val="C00000"/>
        </w:rPr>
        <w:t xml:space="preserve"> </w:t>
      </w:r>
      <w:r>
        <w:t xml:space="preserve">The PSHE </w:t>
      </w:r>
      <w:r w:rsidR="00543692">
        <w:t>curriculum</w:t>
      </w:r>
      <w:r>
        <w:t xml:space="preserve"> has been designed to help pupils develop their knowledge and skills over time, embedding learning to ensure pupils receive a relevant and age appropriate education to support them in their lives now and in the future. PSHE is taught in units and the themes are available to view </w:t>
      </w:r>
      <w:r w:rsidR="00314C05">
        <w:t>through the Curriculum Term Overview given out every term.</w:t>
      </w:r>
    </w:p>
    <w:p w14:paraId="70A5B897" w14:textId="6365318B" w:rsidR="00EA245E" w:rsidRDefault="00314C05" w:rsidP="00EA245E">
      <w:pPr>
        <w:rPr>
          <w:color w:val="C00000"/>
        </w:rPr>
      </w:pPr>
      <w:r>
        <w:t xml:space="preserve"> </w:t>
      </w:r>
    </w:p>
    <w:p w14:paraId="20A77769" w14:textId="6CE259CB" w:rsidR="00EA245E" w:rsidRPr="000C1433" w:rsidRDefault="00EA245E" w:rsidP="00EA245E">
      <w:pPr>
        <w:rPr>
          <w:u w:val="single"/>
        </w:rPr>
      </w:pPr>
      <w:r w:rsidRPr="000C1433">
        <w:rPr>
          <w:u w:val="single"/>
        </w:rPr>
        <w:lastRenderedPageBreak/>
        <w:t xml:space="preserve">Managing difficult </w:t>
      </w:r>
      <w:r w:rsidR="00E06191">
        <w:rPr>
          <w:u w:val="single"/>
        </w:rPr>
        <w:t>q</w:t>
      </w:r>
      <w:r w:rsidRPr="000C1433">
        <w:rPr>
          <w:u w:val="single"/>
        </w:rPr>
        <w:t>uestions and confidentiality</w:t>
      </w:r>
    </w:p>
    <w:p w14:paraId="539CC90A" w14:textId="77777777" w:rsidR="00EA245E" w:rsidRDefault="00EA245E" w:rsidP="00EA245E">
      <w:r w:rsidRPr="009209CB">
        <w:t>In PSHE pupils learn about personal safety</w:t>
      </w:r>
      <w:r>
        <w:t xml:space="preserve"> and the law. </w:t>
      </w:r>
      <w:r w:rsidRPr="009209CB">
        <w:t>Should a pupil make a disclosure to a member of staff this will be reported to a designated safeguarding lead and followed up in accordance with our disclosure proce</w:t>
      </w:r>
      <w:r>
        <w:t>dures.</w:t>
      </w:r>
      <w:r w:rsidRPr="009209CB">
        <w:t xml:space="preserve"> Please see our safeguarding policy on the school website for further information. </w:t>
      </w:r>
    </w:p>
    <w:p w14:paraId="2D9CFB08" w14:textId="1306B724" w:rsidR="00EA245E" w:rsidRDefault="00EA245E" w:rsidP="00EA245E">
      <w:r>
        <w:t>All aspects of PSHE are underpinned by shared and understood ground r</w:t>
      </w:r>
      <w:r w:rsidRPr="00A700FF">
        <w:t>ules (these can</w:t>
      </w:r>
      <w:r w:rsidR="00A700FF">
        <w:t xml:space="preserve"> be</w:t>
      </w:r>
      <w:r w:rsidRPr="00A700FF">
        <w:t xml:space="preserve"> </w:t>
      </w:r>
      <w:r w:rsidR="00A700FF" w:rsidRPr="00A700FF">
        <w:t>view</w:t>
      </w:r>
      <w:r w:rsidR="00A700FF">
        <w:t>ed</w:t>
      </w:r>
      <w:r w:rsidR="00CE1927" w:rsidRPr="00A700FF">
        <w:t xml:space="preserve"> in</w:t>
      </w:r>
      <w:r w:rsidRPr="00A700FF">
        <w:t xml:space="preserve"> appendix </w:t>
      </w:r>
      <w:r w:rsidR="00CE1927" w:rsidRPr="00A700FF">
        <w:t>2</w:t>
      </w:r>
      <w:r w:rsidRPr="00A700FF">
        <w:t xml:space="preserve">) with lessons being </w:t>
      </w:r>
      <w:r w:rsidR="00A700FF" w:rsidRPr="00A700FF">
        <w:t>delivered in</w:t>
      </w:r>
      <w:r w:rsidRPr="00A700FF">
        <w:t xml:space="preserve"> a safe and well managed </w:t>
      </w:r>
      <w:r w:rsidR="00A700FF" w:rsidRPr="00A700FF">
        <w:t>environment.</w:t>
      </w:r>
      <w:r w:rsidRPr="00A700FF">
        <w:t xml:space="preserve">  To ensure the content and delivery of PSHE education is appropriate and relevant to our pupils we use simple </w:t>
      </w:r>
      <w:r>
        <w:t xml:space="preserve">baselines to ascertain what pupils already know, and what they would like to </w:t>
      </w:r>
      <w:r w:rsidR="00A700FF">
        <w:t>learn.</w:t>
      </w:r>
      <w:r w:rsidRPr="00753F2F">
        <w:rPr>
          <w:lang w:val="en"/>
        </w:rPr>
        <w:t xml:space="preserve"> </w:t>
      </w:r>
      <w:r w:rsidRPr="00753F2F">
        <w:rPr>
          <w:rFonts w:cstheme="minorHAnsi"/>
        </w:rPr>
        <w:t xml:space="preserve"> </w:t>
      </w:r>
      <w:r w:rsidRPr="00602A33">
        <w:rPr>
          <w:rFonts w:cstheme="minorHAnsi"/>
        </w:rPr>
        <w:t>Distancing t</w:t>
      </w:r>
      <w:r>
        <w:rPr>
          <w:rFonts w:cstheme="minorHAnsi"/>
        </w:rPr>
        <w:t>echniques are used in PSHE education, which provide depersonalised examples which support</w:t>
      </w:r>
      <w:r w:rsidRPr="00602A33">
        <w:rPr>
          <w:rFonts w:cstheme="minorHAnsi"/>
        </w:rPr>
        <w:t xml:space="preserve"> children </w:t>
      </w:r>
      <w:r>
        <w:rPr>
          <w:rFonts w:cstheme="minorHAnsi"/>
        </w:rPr>
        <w:t xml:space="preserve">to </w:t>
      </w:r>
      <w:r w:rsidRPr="00602A33">
        <w:rPr>
          <w:rFonts w:cstheme="minorHAnsi"/>
        </w:rPr>
        <w:t>explore</w:t>
      </w:r>
      <w:r>
        <w:rPr>
          <w:rFonts w:cstheme="minorHAnsi"/>
        </w:rPr>
        <w:t xml:space="preserve"> what is being taught without sharing</w:t>
      </w:r>
      <w:r w:rsidRPr="00602A33">
        <w:rPr>
          <w:rFonts w:cstheme="minorHAnsi"/>
        </w:rPr>
        <w:t xml:space="preserve"> their own personal experiences</w:t>
      </w:r>
      <w:r>
        <w:rPr>
          <w:rFonts w:cstheme="minorHAnsi"/>
        </w:rPr>
        <w:t xml:space="preserve"> in the lesson</w:t>
      </w:r>
      <w:r w:rsidRPr="00602A33">
        <w:rPr>
          <w:rFonts w:cstheme="minorHAnsi"/>
        </w:rPr>
        <w:t xml:space="preserve">. </w:t>
      </w:r>
      <w:r>
        <w:t xml:space="preserve"> Pupils are encouraged to ask questions and raise issues in a respectful and appropriate manner.  Some questions or issues raised may not be appropriately answered in whole class lessons and these will be followed up separately on an individual or group basis. A </w:t>
      </w:r>
      <w:r w:rsidR="00DF5587">
        <w:t xml:space="preserve">worry or </w:t>
      </w:r>
      <w:r>
        <w:t xml:space="preserve">question box is available for pupils who do not feel confident to ask questions or wish to have a separate conversation with a member of staff.  </w:t>
      </w:r>
      <w:r>
        <w:rPr>
          <w:lang w:val="en"/>
        </w:rPr>
        <w:t xml:space="preserve">Given ease of access to the internet, children whose questions go </w:t>
      </w:r>
      <w:r w:rsidR="00D15A98">
        <w:rPr>
          <w:lang w:val="en"/>
        </w:rPr>
        <w:t>unanswered may</w:t>
      </w:r>
      <w:r>
        <w:rPr>
          <w:lang w:val="en"/>
        </w:rPr>
        <w:t xml:space="preserve"> turn to inappropriate sources of information</w:t>
      </w:r>
      <w:r w:rsidR="00BC158C">
        <w:rPr>
          <w:lang w:val="en"/>
        </w:rPr>
        <w:t xml:space="preserve"> instead</w:t>
      </w:r>
      <w:r>
        <w:rPr>
          <w:lang w:val="en"/>
        </w:rPr>
        <w:t>.</w:t>
      </w:r>
      <w:r w:rsidR="00C92401">
        <w:rPr>
          <w:lang w:val="en"/>
        </w:rPr>
        <w:t xml:space="preserve"> </w:t>
      </w:r>
      <w:r>
        <w:t>We also respect that some questions are better addressed at home with parents/ carers and the school will share information with parents/carers on an individual basis should the need arise.  Whilst it is vital to have trust and openness we cannot offer total confidentially to pupils. Any disclosures or areas of concern will be followed up in accordance with our safeguarding procedures</w:t>
      </w:r>
      <w:r w:rsidR="00232B6A">
        <w:t>.</w:t>
      </w:r>
    </w:p>
    <w:p w14:paraId="7A572377" w14:textId="77777777" w:rsidR="00EA245E" w:rsidRDefault="00EA245E" w:rsidP="00EA245E"/>
    <w:p w14:paraId="7BF889F5" w14:textId="0F4874CB" w:rsidR="00EA245E" w:rsidRDefault="00EA245E" w:rsidP="00EA245E">
      <w:pPr>
        <w:rPr>
          <w:b/>
        </w:rPr>
      </w:pPr>
      <w:r w:rsidRPr="00B6045A">
        <w:rPr>
          <w:b/>
        </w:rPr>
        <w:t>How delivery and content will be made accessible to all pupils including SEND</w:t>
      </w:r>
      <w:r>
        <w:rPr>
          <w:b/>
        </w:rPr>
        <w:t xml:space="preserve"> </w:t>
      </w:r>
    </w:p>
    <w:p w14:paraId="69B54EE9" w14:textId="6BA11F34" w:rsidR="002C5F7D" w:rsidRPr="00B6045A" w:rsidRDefault="002C5F7D" w:rsidP="00EA245E">
      <w:pPr>
        <w:rPr>
          <w:b/>
          <w:color w:val="C00000"/>
        </w:rPr>
      </w:pPr>
      <w:r>
        <w:t>T</w:t>
      </w:r>
      <w:r w:rsidRPr="00406E4A">
        <w:t>his will be differentiated on a case by case teacher led decision, depending upon the specific needs of the child in question. These lessons may be but not exclusively be either 1-1 lessons incorporated into games or stories in order to make them accessible to the child. The child may be in the class with the other students or out of class on a 1-1 basis.</w:t>
      </w:r>
    </w:p>
    <w:p w14:paraId="08D1746B" w14:textId="77777777" w:rsidR="00EA245E" w:rsidRDefault="00EA245E" w:rsidP="00EA245E"/>
    <w:p w14:paraId="666BDC73" w14:textId="77777777" w:rsidR="00EA245E" w:rsidRPr="009209CB" w:rsidRDefault="00EA245E" w:rsidP="00EA245E"/>
    <w:p w14:paraId="4112921D" w14:textId="3E0F1251" w:rsidR="005A230E" w:rsidRDefault="00EA245E" w:rsidP="005A230E">
      <w:pPr>
        <w:rPr>
          <w:b/>
        </w:rPr>
      </w:pPr>
      <w:r w:rsidRPr="00994445">
        <w:rPr>
          <w:b/>
        </w:rPr>
        <w:t>Impact</w:t>
      </w:r>
    </w:p>
    <w:p w14:paraId="1E42E571" w14:textId="6DE736DD" w:rsidR="00EA245E" w:rsidRDefault="00EA245E" w:rsidP="005A230E">
      <w:r w:rsidRPr="009209CB">
        <w:t>PSHE provision provides pupils with well-chosen opportunities and contexts to</w:t>
      </w:r>
      <w:r>
        <w:t xml:space="preserve"> explore and</w:t>
      </w:r>
      <w:r w:rsidRPr="009209CB">
        <w:t xml:space="preserve"> embed new knowledge </w:t>
      </w:r>
      <w:r w:rsidR="00A93B29" w:rsidRPr="009209CB">
        <w:t>that can</w:t>
      </w:r>
      <w:r w:rsidRPr="009209CB">
        <w:t xml:space="preserve"> be used confidently in real life situations</w:t>
      </w:r>
    </w:p>
    <w:p w14:paraId="0768DACC" w14:textId="77777777" w:rsidR="00EA245E" w:rsidRPr="009209CB" w:rsidRDefault="00EA245E" w:rsidP="00EA245E">
      <w:pPr>
        <w:pStyle w:val="ListParagraph"/>
        <w:numPr>
          <w:ilvl w:val="0"/>
          <w:numId w:val="13"/>
        </w:numPr>
        <w:spacing w:after="200" w:line="276" w:lineRule="auto"/>
      </w:pPr>
      <w:r>
        <w:t>Pupils are able to form healthy, happy relationships with other children and adults and recognise the features of unhealthy relationships and have strategies to challenge negative behaviour of others and seek help when needed</w:t>
      </w:r>
    </w:p>
    <w:p w14:paraId="5C9E872B" w14:textId="77777777" w:rsidR="00EA245E" w:rsidRPr="009209CB" w:rsidRDefault="00EA245E" w:rsidP="00EA245E">
      <w:pPr>
        <w:pStyle w:val="ListParagraph"/>
        <w:numPr>
          <w:ilvl w:val="0"/>
          <w:numId w:val="13"/>
        </w:numPr>
        <w:spacing w:after="200" w:line="276" w:lineRule="auto"/>
      </w:pPr>
      <w:r w:rsidRPr="009209CB">
        <w:t>Pupils  know  how and when to ask for ask for help  and where to access support</w:t>
      </w:r>
    </w:p>
    <w:p w14:paraId="48B46C44" w14:textId="77777777" w:rsidR="00EA245E" w:rsidRPr="009209CB" w:rsidRDefault="00EA245E" w:rsidP="00EA245E">
      <w:pPr>
        <w:pStyle w:val="ListParagraph"/>
        <w:numPr>
          <w:ilvl w:val="0"/>
          <w:numId w:val="13"/>
        </w:numPr>
        <w:spacing w:after="200" w:line="276" w:lineRule="auto"/>
      </w:pPr>
      <w:r w:rsidRPr="009209CB">
        <w:t xml:space="preserve">Pupils are well informed and recognise the  risks they may encounter both on and off line and are able to make safe choices  </w:t>
      </w:r>
    </w:p>
    <w:p w14:paraId="4CAA38E8" w14:textId="77777777" w:rsidR="00EA245E" w:rsidRPr="009209CB" w:rsidRDefault="00EA245E" w:rsidP="00EA245E">
      <w:pPr>
        <w:pStyle w:val="ListParagraph"/>
        <w:numPr>
          <w:ilvl w:val="0"/>
          <w:numId w:val="13"/>
        </w:numPr>
        <w:spacing w:after="200" w:line="276" w:lineRule="auto"/>
      </w:pPr>
      <w:r w:rsidRPr="009209CB">
        <w:t xml:space="preserve">Pupils are enabled to take responsibility for their actions and understand the implications and consequences of their own decisions </w:t>
      </w:r>
    </w:p>
    <w:p w14:paraId="3955EBB5" w14:textId="77777777" w:rsidR="00EA245E" w:rsidRPr="009209CB" w:rsidRDefault="00EA245E" w:rsidP="00EA245E">
      <w:pPr>
        <w:pStyle w:val="ListParagraph"/>
        <w:numPr>
          <w:ilvl w:val="0"/>
          <w:numId w:val="13"/>
        </w:numPr>
        <w:spacing w:after="200" w:line="276" w:lineRule="auto"/>
      </w:pPr>
      <w:r w:rsidRPr="009209CB">
        <w:t>Pupils are well prepared  for the next steps of their lives</w:t>
      </w:r>
    </w:p>
    <w:p w14:paraId="304046E9" w14:textId="77777777" w:rsidR="00EA245E" w:rsidRDefault="00EA245E" w:rsidP="00EA245E">
      <w:pPr>
        <w:pStyle w:val="ListParagraph"/>
        <w:numPr>
          <w:ilvl w:val="0"/>
          <w:numId w:val="13"/>
        </w:numPr>
        <w:spacing w:after="200" w:line="276" w:lineRule="auto"/>
      </w:pPr>
      <w:r w:rsidRPr="009209CB">
        <w:t>Pupils have the knowledge, skills and attributes to live healthy, happy lives</w:t>
      </w:r>
    </w:p>
    <w:p w14:paraId="2CED2F6A" w14:textId="77777777" w:rsidR="00EA245E" w:rsidRDefault="00EA245E" w:rsidP="00EA245E">
      <w:pPr>
        <w:pStyle w:val="ListParagraph"/>
        <w:numPr>
          <w:ilvl w:val="0"/>
          <w:numId w:val="13"/>
        </w:numPr>
        <w:spacing w:after="200" w:line="276" w:lineRule="auto"/>
      </w:pPr>
      <w:r>
        <w:t xml:space="preserve">Pupils understand and respect differences between themselves and others </w:t>
      </w:r>
    </w:p>
    <w:p w14:paraId="2240B606" w14:textId="77777777" w:rsidR="00EA245E" w:rsidRDefault="00EA245E" w:rsidP="00EA245E"/>
    <w:p w14:paraId="2793C6B8" w14:textId="68E9E1E0" w:rsidR="00EA245E" w:rsidRPr="00662D29" w:rsidRDefault="00EA245E" w:rsidP="00EA245E">
      <w:pPr>
        <w:rPr>
          <w:color w:val="C00000"/>
        </w:rPr>
      </w:pPr>
      <w:r w:rsidRPr="00FF791A">
        <w:rPr>
          <w:b/>
          <w:u w:val="single"/>
        </w:rPr>
        <w:t>Roles and Responsibilities</w:t>
      </w:r>
      <w:r>
        <w:rPr>
          <w:b/>
        </w:rPr>
        <w:t xml:space="preserve"> </w:t>
      </w:r>
    </w:p>
    <w:p w14:paraId="6B3B3FB5" w14:textId="77777777" w:rsidR="00EA245E" w:rsidRDefault="00EA245E" w:rsidP="00EA245E">
      <w:r>
        <w:t xml:space="preserve">The Governing Body will approve the policy and hold the Headteacher to account for its implementation. </w:t>
      </w:r>
    </w:p>
    <w:p w14:paraId="5B07EBCD" w14:textId="77777777" w:rsidR="00EA245E" w:rsidRDefault="00EA245E" w:rsidP="00EA245E">
      <w:r>
        <w:t>The Headteacher is responsible for ensuring PSHE is taught consistently across the school and for managing requests with regards to the parental right to withdraw from non-statutory Sex Education.</w:t>
      </w:r>
    </w:p>
    <w:p w14:paraId="1C20AFC4" w14:textId="5A78CB76" w:rsidR="00EA245E" w:rsidRDefault="00EA245E" w:rsidP="00EA245E">
      <w:r>
        <w:t>The PSHE lead is responsible for leading and managing the subject. Teachers are responsible for delivering PSHE.</w:t>
      </w:r>
      <w:r w:rsidR="001D202A">
        <w:t xml:space="preserve"> </w:t>
      </w:r>
      <w:r>
        <w:t>Pupils are expected to fully engage with PSHE provision and treat other with respect.</w:t>
      </w:r>
    </w:p>
    <w:p w14:paraId="0A2824BE" w14:textId="77777777" w:rsidR="008311DA" w:rsidRDefault="008311DA" w:rsidP="00EA245E"/>
    <w:p w14:paraId="633E7129" w14:textId="77777777" w:rsidR="00B83EE1" w:rsidRDefault="00B83EE1" w:rsidP="00EA245E"/>
    <w:p w14:paraId="2D03B783" w14:textId="41164299" w:rsidR="00EA245E" w:rsidRPr="00662D29" w:rsidRDefault="00EA245E" w:rsidP="00EA245E">
      <w:r w:rsidRPr="00FF791A">
        <w:rPr>
          <w:b/>
          <w:u w:val="single"/>
        </w:rPr>
        <w:lastRenderedPageBreak/>
        <w:t>Working with outside agencies and visiting speakers</w:t>
      </w:r>
    </w:p>
    <w:p w14:paraId="02A3F71B" w14:textId="73EEA197" w:rsidR="00EA245E" w:rsidRPr="00B83EE1" w:rsidRDefault="008311DA" w:rsidP="00EA245E">
      <w:r w:rsidRPr="00B83EE1">
        <w:t>Any agenci</w:t>
      </w:r>
      <w:r w:rsidR="00626AAE">
        <w:t>es or visiting speakers will be</w:t>
      </w:r>
      <w:r w:rsidRPr="00B83EE1">
        <w:t xml:space="preserve"> given and asked to sign the </w:t>
      </w:r>
      <w:r w:rsidR="00B83EE1" w:rsidRPr="00B83EE1">
        <w:t>school safeguarding documentation</w:t>
      </w:r>
      <w:r w:rsidRPr="00B83EE1">
        <w:t xml:space="preserve"> in order to attend a session. They will also have their identification check by a member of staff unless know to staff already.</w:t>
      </w:r>
    </w:p>
    <w:p w14:paraId="674B8A77" w14:textId="77777777" w:rsidR="00EA245E" w:rsidRDefault="00EA245E" w:rsidP="00EA245E">
      <w:pPr>
        <w:rPr>
          <w:b/>
        </w:rPr>
      </w:pPr>
    </w:p>
    <w:p w14:paraId="5E3FE493" w14:textId="66D355D0" w:rsidR="00EA245E" w:rsidRPr="00FF791A" w:rsidRDefault="00151833" w:rsidP="00EA245E">
      <w:pPr>
        <w:rPr>
          <w:b/>
          <w:u w:val="single"/>
        </w:rPr>
      </w:pPr>
      <w:r w:rsidRPr="00FF791A">
        <w:rPr>
          <w:b/>
          <w:u w:val="single"/>
        </w:rPr>
        <w:t>Monitoring,</w:t>
      </w:r>
      <w:r w:rsidR="00EA245E" w:rsidRPr="00FF791A">
        <w:rPr>
          <w:b/>
          <w:u w:val="single"/>
        </w:rPr>
        <w:t xml:space="preserve"> evaluation and training</w:t>
      </w:r>
    </w:p>
    <w:p w14:paraId="5430CB1F" w14:textId="09794E87" w:rsidR="00EA245E" w:rsidRDefault="00EA245E" w:rsidP="00EA245E">
      <w:pPr>
        <w:pStyle w:val="ListParagraph"/>
        <w:numPr>
          <w:ilvl w:val="0"/>
          <w:numId w:val="13"/>
        </w:numPr>
        <w:spacing w:after="200" w:line="276" w:lineRule="auto"/>
      </w:pPr>
      <w:r w:rsidRPr="009209CB">
        <w:t xml:space="preserve">PSHE provision will be monitored and evaluated by the PSHE </w:t>
      </w:r>
      <w:r w:rsidR="00151833" w:rsidRPr="009209CB">
        <w:t>lead,</w:t>
      </w:r>
      <w:r w:rsidRPr="009209CB">
        <w:t xml:space="preserve"> SLT and Governors in line with the monitoring cycle agreed by the </w:t>
      </w:r>
      <w:r w:rsidR="00151833" w:rsidRPr="009209CB">
        <w:t>school. The</w:t>
      </w:r>
      <w:r w:rsidRPr="009209CB">
        <w:t xml:space="preserve"> PSHE policy will be reviewed </w:t>
      </w:r>
      <w:r w:rsidR="00151833" w:rsidRPr="009209CB">
        <w:t>annually.</w:t>
      </w:r>
    </w:p>
    <w:p w14:paraId="6EED376E" w14:textId="0B25B6F6" w:rsidR="00EA245E" w:rsidRPr="00EA3518" w:rsidRDefault="00EA245E" w:rsidP="00EA245E">
      <w:pPr>
        <w:pStyle w:val="ListParagraph"/>
        <w:numPr>
          <w:ilvl w:val="0"/>
          <w:numId w:val="13"/>
        </w:numPr>
        <w:spacing w:after="200" w:line="276" w:lineRule="auto"/>
      </w:pPr>
      <w:r>
        <w:t xml:space="preserve">To ensure staff are confident to deliver all aspects of the PSHE </w:t>
      </w:r>
      <w:r w:rsidR="00217BD8">
        <w:t>curriculum</w:t>
      </w:r>
      <w:r w:rsidR="00381D41">
        <w:t>, access to online,</w:t>
      </w:r>
      <w:r>
        <w:t xml:space="preserve"> in </w:t>
      </w:r>
      <w:r w:rsidRPr="00EA3518">
        <w:t>school, local and national training will be made available and in accordance with the school’s CPD programme for staff development</w:t>
      </w:r>
      <w:r w:rsidR="00EF106A" w:rsidRPr="00EA3518">
        <w:t>.</w:t>
      </w:r>
    </w:p>
    <w:p w14:paraId="54169D78" w14:textId="77777777" w:rsidR="00FF791A" w:rsidRPr="00EA3518" w:rsidRDefault="00EF106A" w:rsidP="00EA245E">
      <w:pPr>
        <w:pStyle w:val="ListParagraph"/>
        <w:numPr>
          <w:ilvl w:val="0"/>
          <w:numId w:val="13"/>
        </w:numPr>
        <w:spacing w:after="200" w:line="276" w:lineRule="auto"/>
      </w:pPr>
      <w:r w:rsidRPr="00EA3518">
        <w:t>Students are given opportunities to provide reflections of our PSHE curriculum throughout the year in all year groups.</w:t>
      </w:r>
    </w:p>
    <w:p w14:paraId="1D7468A1" w14:textId="7DBB4540" w:rsidR="00EA245E" w:rsidRPr="00FF791A" w:rsidRDefault="00EA245E" w:rsidP="00FF791A">
      <w:pPr>
        <w:spacing w:after="200" w:line="276" w:lineRule="auto"/>
        <w:rPr>
          <w:highlight w:val="green"/>
        </w:rPr>
      </w:pPr>
      <w:r w:rsidRPr="00FF791A">
        <w:rPr>
          <w:b/>
          <w:u w:val="single"/>
        </w:rPr>
        <w:t>Working with parents</w:t>
      </w:r>
    </w:p>
    <w:p w14:paraId="15DEB119" w14:textId="42400071" w:rsidR="00EA245E" w:rsidRDefault="00EA245E" w:rsidP="00EA245E">
      <w:r>
        <w:t xml:space="preserve">It is vital that parents and carers know what is being taught and how to support their child/children. The PSHE </w:t>
      </w:r>
      <w:r w:rsidR="0085416B">
        <w:t>curriculum</w:t>
      </w:r>
      <w:r>
        <w:t xml:space="preserve"> overview is published on the school website along with the PSHE policy, </w:t>
      </w:r>
      <w:r w:rsidRPr="00D07EB8">
        <w:t>Relationships policy and Sex education policy</w:t>
      </w:r>
      <w:r>
        <w:t xml:space="preserve">. Appendix 1 shows what is being taught by year group. </w:t>
      </w:r>
    </w:p>
    <w:p w14:paraId="1B3CBFEF" w14:textId="058CB039" w:rsidR="00EA245E" w:rsidRDefault="00EA245E" w:rsidP="00EA245E">
      <w:r>
        <w:t xml:space="preserve">We have an </w:t>
      </w:r>
      <w:r w:rsidR="00AE6426">
        <w:t>open-door</w:t>
      </w:r>
      <w:r>
        <w:t xml:space="preserve"> policy for any parents/ carers who wish to find out more about our PSHE provision.</w:t>
      </w:r>
      <w:r w:rsidRPr="0014092D">
        <w:t xml:space="preserve"> </w:t>
      </w:r>
      <w:r>
        <w:t xml:space="preserve"> We understand that parents and carers may wish to approach the school to access help with concerns they may have about their child and where they can go to obtain further support.</w:t>
      </w:r>
    </w:p>
    <w:p w14:paraId="049C01FA" w14:textId="1093DDE4" w:rsidR="00EA245E" w:rsidRDefault="00EA245E" w:rsidP="00EA245E">
      <w:r>
        <w:t xml:space="preserve">Our PSHE policy and PSHE </w:t>
      </w:r>
      <w:r w:rsidR="005122B0">
        <w:t>curriculum</w:t>
      </w:r>
      <w:r>
        <w:t xml:space="preserve"> overview can be found on the school website.  We welcome and encourage parents and carers to make an appointment with the class teacher or the headteacher to discuss any aspect of the PSHE </w:t>
      </w:r>
      <w:r w:rsidR="005122B0">
        <w:t>curriculum</w:t>
      </w:r>
      <w:r>
        <w:t xml:space="preserve"> or to raise any concerns they may have regarding this vital area of education. </w:t>
      </w:r>
      <w:r w:rsidR="005122B0">
        <w:t>This should always be raised through the school office so that an appropriate meeting time can be arranged.</w:t>
      </w:r>
    </w:p>
    <w:p w14:paraId="7004989A" w14:textId="5CC90B80" w:rsidR="00EA245E" w:rsidRDefault="00EA245E" w:rsidP="00EA245E">
      <w:r>
        <w:t xml:space="preserve">Parents and carers are </w:t>
      </w:r>
      <w:r w:rsidRPr="00D152FC">
        <w:rPr>
          <w:b/>
        </w:rPr>
        <w:t>only</w:t>
      </w:r>
      <w:r>
        <w:t xml:space="preserve"> entitled to withdraw their child from designated Sex education lessons (please see the Sex education policy for further details) and there is no right to withdraw from PSHE which includes statutory Relationships Education and Health Education.  </w:t>
      </w:r>
      <w:r w:rsidRPr="00FE4512">
        <w:rPr>
          <w:color w:val="000000"/>
          <w:sz w:val="23"/>
          <w:szCs w:val="23"/>
        </w:rPr>
        <w:t>The science curr</w:t>
      </w:r>
      <w:r>
        <w:rPr>
          <w:color w:val="000000"/>
          <w:sz w:val="23"/>
          <w:szCs w:val="23"/>
        </w:rPr>
        <w:t>iculum</w:t>
      </w:r>
      <w:r w:rsidRPr="00FE4512">
        <w:rPr>
          <w:color w:val="000000"/>
          <w:sz w:val="23"/>
          <w:szCs w:val="23"/>
        </w:rPr>
        <w:t xml:space="preserve"> also includes content on human development, including reproduction, </w:t>
      </w:r>
      <w:r>
        <w:rPr>
          <w:color w:val="000000"/>
          <w:sz w:val="23"/>
          <w:szCs w:val="23"/>
        </w:rPr>
        <w:t xml:space="preserve">for </w:t>
      </w:r>
      <w:r w:rsidRPr="00FE4512">
        <w:rPr>
          <w:color w:val="000000"/>
          <w:sz w:val="23"/>
          <w:szCs w:val="23"/>
        </w:rPr>
        <w:t>which there is no right to withdraw from.</w:t>
      </w:r>
      <w:r w:rsidRPr="001C5425">
        <w:t xml:space="preserve"> We highly recommend all students receive the full PSHE curriculum.</w:t>
      </w:r>
    </w:p>
    <w:p w14:paraId="27CB09D0" w14:textId="77777777" w:rsidR="00A651C6" w:rsidRPr="001C5425" w:rsidRDefault="00A651C6" w:rsidP="00EA245E"/>
    <w:p w14:paraId="7B5F4267" w14:textId="77777777" w:rsidR="00EA245E" w:rsidRDefault="00EA245E" w:rsidP="00EA245E">
      <w:pPr>
        <w:rPr>
          <w:b/>
        </w:rPr>
      </w:pPr>
      <w:r>
        <w:rPr>
          <w:b/>
        </w:rPr>
        <w:t>Useful information for parents</w:t>
      </w:r>
    </w:p>
    <w:p w14:paraId="7F61F7BE" w14:textId="22AFA010" w:rsidR="00EA245E" w:rsidRDefault="00876C80" w:rsidP="00EA245E">
      <w:pPr>
        <w:rPr>
          <w:b/>
        </w:rPr>
      </w:pPr>
      <w:r w:rsidRPr="00381D41">
        <w:t xml:space="preserve">A </w:t>
      </w:r>
      <w:r w:rsidR="00EA245E" w:rsidRPr="00381D41">
        <w:t>designated area of the School website signpost</w:t>
      </w:r>
      <w:r w:rsidRPr="00381D41">
        <w:t>s parents</w:t>
      </w:r>
      <w:r w:rsidR="00EA245E" w:rsidRPr="00381D41">
        <w:t xml:space="preserve"> to trusted external websites </w:t>
      </w:r>
      <w:r w:rsidRPr="00381D41">
        <w:t>such as</w:t>
      </w:r>
      <w:r w:rsidR="00EA245E" w:rsidRPr="00381D41">
        <w:t xml:space="preserve"> </w:t>
      </w:r>
      <w:proofErr w:type="spellStart"/>
      <w:r w:rsidR="00EA245E" w:rsidRPr="00381D41">
        <w:t>ParentZone</w:t>
      </w:r>
      <w:proofErr w:type="spellEnd"/>
      <w:r w:rsidR="00EA245E" w:rsidRPr="00381D41">
        <w:t xml:space="preserve">, NSPCC, </w:t>
      </w:r>
      <w:proofErr w:type="spellStart"/>
      <w:r w:rsidR="001604A7" w:rsidRPr="00381D41">
        <w:t>ThinkUKnow</w:t>
      </w:r>
      <w:proofErr w:type="spellEnd"/>
      <w:r w:rsidR="001604A7" w:rsidRPr="00381D41">
        <w:t xml:space="preserve"> and</w:t>
      </w:r>
      <w:r w:rsidRPr="00381D41">
        <w:t xml:space="preserve"> </w:t>
      </w:r>
      <w:r w:rsidR="00EA245E" w:rsidRPr="00381D41">
        <w:t xml:space="preserve">the </w:t>
      </w:r>
      <w:r w:rsidR="00CC7D1F" w:rsidRPr="00381D41">
        <w:t>DfE guide</w:t>
      </w:r>
      <w:r w:rsidR="00EA245E" w:rsidRPr="00381D41">
        <w:t xml:space="preserve"> for parents</w:t>
      </w:r>
      <w:r w:rsidR="001604A7" w:rsidRPr="00381D41">
        <w:t xml:space="preserve">. </w:t>
      </w:r>
    </w:p>
    <w:p w14:paraId="6C6A1FD8" w14:textId="77777777" w:rsidR="00EA245E" w:rsidRPr="00D07EB8" w:rsidRDefault="00EA245E" w:rsidP="00EA245E">
      <w:pPr>
        <w:rPr>
          <w:b/>
        </w:rPr>
      </w:pPr>
    </w:p>
    <w:p w14:paraId="3E5489FF" w14:textId="77777777" w:rsidR="00EA245E" w:rsidRPr="00994445" w:rsidRDefault="00EA245E" w:rsidP="00EA245E">
      <w:pPr>
        <w:rPr>
          <w:b/>
        </w:rPr>
      </w:pPr>
      <w:r>
        <w:rPr>
          <w:b/>
        </w:rPr>
        <w:t>9.</w:t>
      </w:r>
      <w:r w:rsidRPr="00994445">
        <w:rPr>
          <w:b/>
        </w:rPr>
        <w:t>Linked policies</w:t>
      </w:r>
    </w:p>
    <w:p w14:paraId="4C3EBE19" w14:textId="77777777" w:rsidR="00EA245E" w:rsidRPr="00994445" w:rsidRDefault="00EA245E" w:rsidP="00EA245E">
      <w:r w:rsidRPr="00994445">
        <w:t>Safeguarding</w:t>
      </w:r>
    </w:p>
    <w:p w14:paraId="1E0FA358" w14:textId="6D9FD346" w:rsidR="00EA245E" w:rsidRPr="00994445" w:rsidRDefault="00EA245E" w:rsidP="00EA245E">
      <w:r w:rsidRPr="00994445">
        <w:t xml:space="preserve">Anti - </w:t>
      </w:r>
      <w:r w:rsidR="00FF23F1" w:rsidRPr="00994445">
        <w:t>Bullying Policy</w:t>
      </w:r>
    </w:p>
    <w:p w14:paraId="58FA2DC6" w14:textId="0ACBDFC3" w:rsidR="00EA245E" w:rsidRDefault="00EA245E" w:rsidP="00EA245E">
      <w:r w:rsidRPr="00994445">
        <w:t>Relationships Education Policy</w:t>
      </w:r>
    </w:p>
    <w:p w14:paraId="4A53E127" w14:textId="233A59F7" w:rsidR="00F16508" w:rsidRDefault="00F16508" w:rsidP="00EA245E">
      <w:r>
        <w:t>Sex Education Policy</w:t>
      </w:r>
    </w:p>
    <w:p w14:paraId="40E8B8E2" w14:textId="3BD4B07D" w:rsidR="00381D41" w:rsidRDefault="00381D41" w:rsidP="00EA245E">
      <w:r>
        <w:t>Food Policy</w:t>
      </w:r>
    </w:p>
    <w:p w14:paraId="6FBE322C" w14:textId="77777777" w:rsidR="00EA245E" w:rsidRPr="00BD52BB" w:rsidRDefault="00EA245E" w:rsidP="00EA245E">
      <w:pPr>
        <w:rPr>
          <w:b/>
        </w:rPr>
      </w:pPr>
    </w:p>
    <w:p w14:paraId="6E97A423" w14:textId="77777777" w:rsidR="00EA245E" w:rsidRPr="00D07EB8" w:rsidRDefault="00EA245E" w:rsidP="00EA245E">
      <w:pPr>
        <w:rPr>
          <w:b/>
        </w:rPr>
      </w:pPr>
      <w:r>
        <w:rPr>
          <w:b/>
        </w:rPr>
        <w:t xml:space="preserve">10. </w:t>
      </w:r>
      <w:r w:rsidRPr="00D07EB8">
        <w:rPr>
          <w:b/>
        </w:rPr>
        <w:t>Policy development</w:t>
      </w:r>
    </w:p>
    <w:p w14:paraId="66DAE262" w14:textId="24275160" w:rsidR="009C3756" w:rsidRDefault="009C3756" w:rsidP="009C3756">
      <w:r w:rsidRPr="00B17621">
        <w:t xml:space="preserve">This policy was developed by the PSHE lead in consultation with school governors, </w:t>
      </w:r>
      <w:r>
        <w:t xml:space="preserve">a </w:t>
      </w:r>
      <w:r w:rsidR="00F16508">
        <w:t xml:space="preserve">readability </w:t>
      </w:r>
      <w:r>
        <w:t xml:space="preserve">focus group of </w:t>
      </w:r>
      <w:r w:rsidRPr="00B17621">
        <w:t>parents and pupils</w:t>
      </w:r>
      <w:r w:rsidRPr="0066005D">
        <w:t xml:space="preserve"> </w:t>
      </w:r>
      <w:r w:rsidRPr="00964DBD">
        <w:t>(this has been outlined at the end of this document after the Appendixes).</w:t>
      </w:r>
      <w:r w:rsidRPr="0066005D">
        <w:t xml:space="preserve">  </w:t>
      </w:r>
    </w:p>
    <w:p w14:paraId="0E6F98E2" w14:textId="77777777" w:rsidR="00EA245E" w:rsidRDefault="00EA245E" w:rsidP="00EA245E"/>
    <w:p w14:paraId="13699FE7" w14:textId="77777777" w:rsidR="00F16508" w:rsidRDefault="00F16508" w:rsidP="00EA245E"/>
    <w:p w14:paraId="56281418" w14:textId="77777777" w:rsidR="00F16508" w:rsidRDefault="00F16508" w:rsidP="00EA245E"/>
    <w:p w14:paraId="5A97B8E1" w14:textId="77777777" w:rsidR="00F16508" w:rsidRDefault="00F16508" w:rsidP="00EA245E"/>
    <w:p w14:paraId="688CC458" w14:textId="77777777" w:rsidR="006229C3" w:rsidRPr="00B1796F" w:rsidRDefault="006229C3" w:rsidP="00EA245E"/>
    <w:p w14:paraId="6A48D736" w14:textId="77777777" w:rsidR="00EA245E" w:rsidRPr="003937B1" w:rsidRDefault="00EA245E" w:rsidP="00EA245E">
      <w:pPr>
        <w:rPr>
          <w:u w:val="single"/>
        </w:rPr>
      </w:pPr>
      <w:r w:rsidRPr="003937B1">
        <w:rPr>
          <w:u w:val="single"/>
        </w:rPr>
        <w:lastRenderedPageBreak/>
        <w:t>Appendix 1</w:t>
      </w:r>
    </w:p>
    <w:p w14:paraId="07ECD655" w14:textId="2B41BBA9" w:rsidR="00275B6B" w:rsidRDefault="000369E6" w:rsidP="00EA245E">
      <w:r>
        <w:rPr>
          <w:noProof/>
          <w:lang w:eastAsia="en-GB"/>
        </w:rPr>
        <w:drawing>
          <wp:inline distT="0" distB="0" distL="0" distR="0" wp14:anchorId="13C8FF2A" wp14:editId="20F1ADA6">
            <wp:extent cx="6343650" cy="3585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51009" cy="3589406"/>
                    </a:xfrm>
                    <a:prstGeom prst="rect">
                      <a:avLst/>
                    </a:prstGeom>
                  </pic:spPr>
                </pic:pic>
              </a:graphicData>
            </a:graphic>
          </wp:inline>
        </w:drawing>
      </w:r>
    </w:p>
    <w:p w14:paraId="729F8667" w14:textId="3B2869BA" w:rsidR="000369E6" w:rsidRDefault="007C45AC" w:rsidP="00EA245E">
      <w:r>
        <w:rPr>
          <w:noProof/>
          <w:lang w:eastAsia="en-GB"/>
        </w:rPr>
        <w:drawing>
          <wp:inline distT="0" distB="0" distL="0" distR="0" wp14:anchorId="186CE634" wp14:editId="24C8265E">
            <wp:extent cx="5943600" cy="3372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72485"/>
                    </a:xfrm>
                    <a:prstGeom prst="rect">
                      <a:avLst/>
                    </a:prstGeom>
                  </pic:spPr>
                </pic:pic>
              </a:graphicData>
            </a:graphic>
          </wp:inline>
        </w:drawing>
      </w:r>
    </w:p>
    <w:p w14:paraId="7D1E0955" w14:textId="77777777" w:rsidR="007C45AC" w:rsidRDefault="007C45AC" w:rsidP="00EA245E"/>
    <w:p w14:paraId="0458F679" w14:textId="77777777" w:rsidR="007C45AC" w:rsidRDefault="007C45AC" w:rsidP="00EA245E"/>
    <w:p w14:paraId="63F42558" w14:textId="77777777" w:rsidR="007C45AC" w:rsidRDefault="007C45AC" w:rsidP="00EA245E"/>
    <w:p w14:paraId="6CF41A19" w14:textId="42248DEE" w:rsidR="000369E6" w:rsidRDefault="000369E6" w:rsidP="00EA245E"/>
    <w:p w14:paraId="6B9A1482" w14:textId="0F65CD30" w:rsidR="000369E6" w:rsidRDefault="007C45AC" w:rsidP="00EA245E">
      <w:r>
        <w:rPr>
          <w:noProof/>
          <w:lang w:eastAsia="en-GB"/>
        </w:rPr>
        <w:lastRenderedPageBreak/>
        <w:drawing>
          <wp:inline distT="0" distB="0" distL="0" distR="0" wp14:anchorId="4F7D693A" wp14:editId="193AB827">
            <wp:extent cx="6856352" cy="38501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914679" cy="3882858"/>
                    </a:xfrm>
                    <a:prstGeom prst="rect">
                      <a:avLst/>
                    </a:prstGeom>
                  </pic:spPr>
                </pic:pic>
              </a:graphicData>
            </a:graphic>
          </wp:inline>
        </w:drawing>
      </w:r>
    </w:p>
    <w:p w14:paraId="7D788D05" w14:textId="77777777" w:rsidR="007C45AC" w:rsidRDefault="007C45AC" w:rsidP="00EA245E"/>
    <w:p w14:paraId="14C6ECBC" w14:textId="77777777" w:rsidR="007C45AC" w:rsidRDefault="007C45AC" w:rsidP="00EA245E"/>
    <w:p w14:paraId="2E749BC6" w14:textId="77777777" w:rsidR="007C45AC" w:rsidRDefault="007C45AC" w:rsidP="00EA245E"/>
    <w:p w14:paraId="4A88CC9A" w14:textId="77777777" w:rsidR="007C45AC" w:rsidRDefault="007C45AC" w:rsidP="00EA245E"/>
    <w:p w14:paraId="5C46D8AE" w14:textId="77777777" w:rsidR="007C45AC" w:rsidRDefault="007C45AC" w:rsidP="00EA245E"/>
    <w:p w14:paraId="1111C0EE" w14:textId="40FC5A7C" w:rsidR="000369E6" w:rsidRDefault="007C45AC" w:rsidP="00EA245E">
      <w:r>
        <w:rPr>
          <w:noProof/>
          <w:lang w:eastAsia="en-GB"/>
        </w:rPr>
        <w:drawing>
          <wp:inline distT="0" distB="0" distL="0" distR="0" wp14:anchorId="2C282083" wp14:editId="482ACED0">
            <wp:extent cx="6842031" cy="3850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14442" cy="3834580"/>
                    </a:xfrm>
                    <a:prstGeom prst="rect">
                      <a:avLst/>
                    </a:prstGeom>
                  </pic:spPr>
                </pic:pic>
              </a:graphicData>
            </a:graphic>
          </wp:inline>
        </w:drawing>
      </w:r>
    </w:p>
    <w:p w14:paraId="729AE4A6" w14:textId="132C4412" w:rsidR="007C45AC" w:rsidRDefault="007C45AC" w:rsidP="00EA245E">
      <w:r>
        <w:rPr>
          <w:noProof/>
          <w:lang w:eastAsia="en-GB"/>
        </w:rPr>
        <w:lastRenderedPageBreak/>
        <w:drawing>
          <wp:inline distT="0" distB="0" distL="0" distR="0" wp14:anchorId="243C1380" wp14:editId="075C2B90">
            <wp:extent cx="6725826" cy="3850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98706" cy="3834580"/>
                    </a:xfrm>
                    <a:prstGeom prst="rect">
                      <a:avLst/>
                    </a:prstGeom>
                  </pic:spPr>
                </pic:pic>
              </a:graphicData>
            </a:graphic>
          </wp:inline>
        </w:drawing>
      </w:r>
    </w:p>
    <w:p w14:paraId="591138FF" w14:textId="77777777" w:rsidR="007C45AC" w:rsidRDefault="007C45AC" w:rsidP="00EA245E"/>
    <w:p w14:paraId="04C46DF3" w14:textId="77777777" w:rsidR="007C45AC" w:rsidRDefault="007C45AC" w:rsidP="00EA245E"/>
    <w:p w14:paraId="7EBAB88C" w14:textId="77777777" w:rsidR="007C45AC" w:rsidRDefault="007C45AC" w:rsidP="00EA245E"/>
    <w:p w14:paraId="2B47F187" w14:textId="58E71984" w:rsidR="007C45AC" w:rsidRDefault="007C45AC" w:rsidP="00EA245E">
      <w:r>
        <w:rPr>
          <w:noProof/>
          <w:lang w:eastAsia="en-GB"/>
        </w:rPr>
        <w:drawing>
          <wp:inline distT="0" distB="0" distL="0" distR="0" wp14:anchorId="34CAC93A" wp14:editId="4AC75469">
            <wp:extent cx="6775145" cy="385010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92686" cy="3860074"/>
                    </a:xfrm>
                    <a:prstGeom prst="rect">
                      <a:avLst/>
                    </a:prstGeom>
                  </pic:spPr>
                </pic:pic>
              </a:graphicData>
            </a:graphic>
          </wp:inline>
        </w:drawing>
      </w:r>
    </w:p>
    <w:p w14:paraId="4210B25D" w14:textId="5B1804A3" w:rsidR="007C45AC" w:rsidRDefault="007C45AC" w:rsidP="00EA245E">
      <w:r>
        <w:rPr>
          <w:noProof/>
          <w:lang w:eastAsia="en-GB"/>
        </w:rPr>
        <w:lastRenderedPageBreak/>
        <w:drawing>
          <wp:inline distT="0" distB="0" distL="0" distR="0" wp14:anchorId="4376CCD0" wp14:editId="402BD3B7">
            <wp:extent cx="6725893" cy="37538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18853" cy="3749924"/>
                    </a:xfrm>
                    <a:prstGeom prst="rect">
                      <a:avLst/>
                    </a:prstGeom>
                  </pic:spPr>
                </pic:pic>
              </a:graphicData>
            </a:graphic>
          </wp:inline>
        </w:drawing>
      </w:r>
    </w:p>
    <w:p w14:paraId="24F374C9" w14:textId="77777777" w:rsidR="007C45AC" w:rsidRDefault="007C45AC" w:rsidP="00EA245E"/>
    <w:p w14:paraId="2AD41A3D" w14:textId="77777777" w:rsidR="007C45AC" w:rsidRDefault="007C45AC" w:rsidP="00EA245E"/>
    <w:p w14:paraId="25FF5A1F" w14:textId="77777777" w:rsidR="007C45AC" w:rsidRDefault="007C45AC" w:rsidP="00EA245E"/>
    <w:p w14:paraId="5031276F" w14:textId="77777777" w:rsidR="007C45AC" w:rsidRDefault="007C45AC" w:rsidP="00EA245E"/>
    <w:p w14:paraId="08C2B4CE" w14:textId="77777777" w:rsidR="007C45AC" w:rsidRDefault="007C45AC" w:rsidP="00EA245E"/>
    <w:p w14:paraId="62C8C8F4" w14:textId="42BE5E30" w:rsidR="007C45AC" w:rsidRDefault="007C45AC" w:rsidP="00EA245E">
      <w:r>
        <w:rPr>
          <w:noProof/>
          <w:lang w:eastAsia="en-GB"/>
        </w:rPr>
        <w:drawing>
          <wp:inline distT="0" distB="0" distL="0" distR="0" wp14:anchorId="1C302C55" wp14:editId="560E4BA3">
            <wp:extent cx="6643478" cy="3705726"/>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32713" cy="3699721"/>
                    </a:xfrm>
                    <a:prstGeom prst="rect">
                      <a:avLst/>
                    </a:prstGeom>
                  </pic:spPr>
                </pic:pic>
              </a:graphicData>
            </a:graphic>
          </wp:inline>
        </w:drawing>
      </w:r>
    </w:p>
    <w:p w14:paraId="44DE5BD6" w14:textId="2D9F951F" w:rsidR="007C45AC" w:rsidRDefault="007C45AC" w:rsidP="00EA245E">
      <w:r>
        <w:rPr>
          <w:noProof/>
          <w:lang w:eastAsia="en-GB"/>
        </w:rPr>
        <w:lastRenderedPageBreak/>
        <w:drawing>
          <wp:inline distT="0" distB="0" distL="0" distR="0" wp14:anchorId="5E28A079" wp14:editId="5C7916F3">
            <wp:extent cx="6671044" cy="3850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97012" cy="3865092"/>
                    </a:xfrm>
                    <a:prstGeom prst="rect">
                      <a:avLst/>
                    </a:prstGeom>
                  </pic:spPr>
                </pic:pic>
              </a:graphicData>
            </a:graphic>
          </wp:inline>
        </w:drawing>
      </w:r>
    </w:p>
    <w:p w14:paraId="2C725453" w14:textId="77777777" w:rsidR="007C45AC" w:rsidRDefault="007C45AC" w:rsidP="00EA245E"/>
    <w:p w14:paraId="3919CB25" w14:textId="77777777" w:rsidR="007C45AC" w:rsidRDefault="007C45AC" w:rsidP="00EA245E"/>
    <w:p w14:paraId="2D931FDC" w14:textId="77777777" w:rsidR="007C45AC" w:rsidRDefault="007C45AC" w:rsidP="00EA245E"/>
    <w:p w14:paraId="003A1776" w14:textId="77777777" w:rsidR="007C45AC" w:rsidRDefault="007C45AC" w:rsidP="00EA245E"/>
    <w:p w14:paraId="61817858" w14:textId="1D275E24" w:rsidR="007C45AC" w:rsidRDefault="007C45AC" w:rsidP="00EA245E">
      <w:r>
        <w:rPr>
          <w:noProof/>
          <w:lang w:eastAsia="en-GB"/>
        </w:rPr>
        <w:drawing>
          <wp:inline distT="0" distB="0" distL="0" distR="0" wp14:anchorId="0A533ABC" wp14:editId="4F80CF1E">
            <wp:extent cx="6654558" cy="37538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627725" cy="3738717"/>
                    </a:xfrm>
                    <a:prstGeom prst="rect">
                      <a:avLst/>
                    </a:prstGeom>
                  </pic:spPr>
                </pic:pic>
              </a:graphicData>
            </a:graphic>
          </wp:inline>
        </w:drawing>
      </w:r>
    </w:p>
    <w:p w14:paraId="57D68BA6" w14:textId="77777777" w:rsidR="007C45AC" w:rsidRDefault="007C45AC" w:rsidP="00EA245E"/>
    <w:p w14:paraId="5CB8505F" w14:textId="77777777" w:rsidR="007C45AC" w:rsidRDefault="007C45AC" w:rsidP="00EA245E"/>
    <w:p w14:paraId="604A67F1" w14:textId="62874B86" w:rsidR="007C45AC" w:rsidRDefault="007C45AC" w:rsidP="00EA245E">
      <w:r>
        <w:rPr>
          <w:noProof/>
          <w:lang w:eastAsia="en-GB"/>
        </w:rPr>
        <w:lastRenderedPageBreak/>
        <w:drawing>
          <wp:inline distT="0" distB="0" distL="0" distR="0" wp14:anchorId="7B694EC9" wp14:editId="18A03CE8">
            <wp:extent cx="6677899" cy="3801979"/>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07778" cy="3818990"/>
                    </a:xfrm>
                    <a:prstGeom prst="rect">
                      <a:avLst/>
                    </a:prstGeom>
                  </pic:spPr>
                </pic:pic>
              </a:graphicData>
            </a:graphic>
          </wp:inline>
        </w:drawing>
      </w:r>
    </w:p>
    <w:p w14:paraId="71232E1E" w14:textId="77777777" w:rsidR="000369E6" w:rsidRDefault="000369E6" w:rsidP="00EA245E"/>
    <w:p w14:paraId="3451D065" w14:textId="2BDB02FD" w:rsidR="00EA245E" w:rsidRPr="003937B1" w:rsidRDefault="003937B1" w:rsidP="00EA245E">
      <w:pPr>
        <w:rPr>
          <w:u w:val="single"/>
        </w:rPr>
      </w:pPr>
      <w:r w:rsidRPr="003937B1">
        <w:rPr>
          <w:u w:val="single"/>
        </w:rPr>
        <w:t>Appendix</w:t>
      </w:r>
      <w:r w:rsidR="00EA245E" w:rsidRPr="003937B1">
        <w:rPr>
          <w:u w:val="single"/>
        </w:rPr>
        <w:t xml:space="preserve"> 2</w:t>
      </w:r>
    </w:p>
    <w:p w14:paraId="6B4E6FBB" w14:textId="783D6B48" w:rsidR="00275B6B" w:rsidRDefault="001E254E" w:rsidP="00EA245E">
      <w:r>
        <w:rPr>
          <w:noProof/>
          <w:lang w:eastAsia="en-GB"/>
        </w:rPr>
        <w:drawing>
          <wp:anchor distT="0" distB="0" distL="114300" distR="114300" simplePos="0" relativeHeight="251658240" behindDoc="0" locked="0" layoutInCell="1" allowOverlap="1" wp14:anchorId="564D5A62" wp14:editId="4C4E7077">
            <wp:simplePos x="0" y="0"/>
            <wp:positionH relativeFrom="column">
              <wp:align>left</wp:align>
            </wp:positionH>
            <wp:positionV relativeFrom="paragraph">
              <wp:align>top</wp:align>
            </wp:positionV>
            <wp:extent cx="1990725" cy="26936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0725" cy="2693670"/>
                    </a:xfrm>
                    <a:prstGeom prst="rect">
                      <a:avLst/>
                    </a:prstGeom>
                  </pic:spPr>
                </pic:pic>
              </a:graphicData>
            </a:graphic>
          </wp:anchor>
        </w:drawing>
      </w:r>
      <w:r w:rsidR="007C45AC">
        <w:br w:type="textWrapping" w:clear="all"/>
      </w:r>
    </w:p>
    <w:p w14:paraId="657CE318" w14:textId="77777777" w:rsidR="001E254E" w:rsidRPr="00695373" w:rsidRDefault="001E254E" w:rsidP="00EA245E"/>
    <w:p w14:paraId="5B5B93CF" w14:textId="77777777" w:rsidR="00EA245E" w:rsidRPr="003937B1" w:rsidRDefault="00EA245E" w:rsidP="00EA245E">
      <w:pPr>
        <w:rPr>
          <w:u w:val="single"/>
        </w:rPr>
      </w:pPr>
      <w:r w:rsidRPr="003937B1">
        <w:rPr>
          <w:u w:val="single"/>
        </w:rPr>
        <w:t xml:space="preserve">Appendix 3 </w:t>
      </w:r>
    </w:p>
    <w:p w14:paraId="6342528D" w14:textId="77777777" w:rsidR="00EA245E" w:rsidRPr="00695373" w:rsidRDefault="00EA245E" w:rsidP="00EA245E">
      <w:pPr>
        <w:rPr>
          <w:color w:val="000000" w:themeColor="text1"/>
        </w:rPr>
      </w:pPr>
      <w:r w:rsidRPr="00695373">
        <w:rPr>
          <w:color w:val="000000" w:themeColor="text1"/>
        </w:rPr>
        <w:t>DEF information from statutory guidance</w:t>
      </w:r>
    </w:p>
    <w:p w14:paraId="0265C9B6" w14:textId="53E992A9" w:rsidR="00EA245E" w:rsidRPr="00BB4281" w:rsidRDefault="00EA245E" w:rsidP="00EA245E">
      <w:pPr>
        <w:rPr>
          <w:color w:val="C00000"/>
        </w:rPr>
      </w:pPr>
      <w:r w:rsidRPr="00695373">
        <w:t xml:space="preserve">Relationships – primary </w:t>
      </w:r>
    </w:p>
    <w:p w14:paraId="15F80078" w14:textId="77777777" w:rsidR="00EA245E" w:rsidRDefault="00587F0A" w:rsidP="00EA245E">
      <w:pPr>
        <w:rPr>
          <w:color w:val="C00000"/>
        </w:rPr>
      </w:pPr>
      <w:hyperlink r:id="rId19" w:history="1">
        <w:r w:rsidR="00EA245E" w:rsidRPr="00E47C54">
          <w:rPr>
            <w:rStyle w:val="Hyperlink"/>
          </w:rPr>
          <w:t>https://www.gov.uk/government/publications/relationships-education-relationships-and-sex-education-rse-and-health-education/relationships-education-primary</w:t>
        </w:r>
      </w:hyperlink>
    </w:p>
    <w:p w14:paraId="6636BBA8" w14:textId="77777777" w:rsidR="00EA245E" w:rsidRPr="00695373" w:rsidRDefault="00EA245E" w:rsidP="00EA245E">
      <w:r w:rsidRPr="00695373">
        <w:t>Health education (the DfE has not separated this into Primary and Secondary</w:t>
      </w:r>
      <w:r>
        <w:t>)</w:t>
      </w:r>
    </w:p>
    <w:p w14:paraId="5CCA187C" w14:textId="77777777" w:rsidR="00EA245E" w:rsidRDefault="00587F0A" w:rsidP="00EA245E">
      <w:pPr>
        <w:rPr>
          <w:color w:val="C00000"/>
        </w:rPr>
      </w:pPr>
      <w:hyperlink r:id="rId20" w:history="1">
        <w:r w:rsidR="00EA245E" w:rsidRPr="00E47C54">
          <w:rPr>
            <w:rStyle w:val="Hyperlink"/>
          </w:rPr>
          <w:t>https://www.gov.uk/government/publications/relationships-education-relationships-and-sex-education-rse-and-health-education/physical-health-and-mental-wellbeing-primary-and-secondary</w:t>
        </w:r>
      </w:hyperlink>
    </w:p>
    <w:p w14:paraId="501A41EF" w14:textId="77777777" w:rsidR="00EA245E" w:rsidRPr="00695373" w:rsidRDefault="00EA245E" w:rsidP="00EA245E">
      <w:r w:rsidRPr="00695373">
        <w:t>DfE Guide for parents</w:t>
      </w:r>
    </w:p>
    <w:p w14:paraId="1A605574" w14:textId="77777777" w:rsidR="00EA245E" w:rsidRDefault="00587F0A" w:rsidP="00EA245E">
      <w:pPr>
        <w:rPr>
          <w:rStyle w:val="Hyperlink"/>
        </w:rPr>
      </w:pPr>
      <w:hyperlink r:id="rId21" w:history="1">
        <w:r w:rsidR="00EA245E" w:rsidRPr="00E47C54">
          <w:rPr>
            <w:rStyle w:val="Hyperlink"/>
          </w:rPr>
          <w:t>https://assets.publishing.service.gov.uk/government/uploads/system/uploads/attachment_data/file/812593/RSE_primary_schools_guide_for_parents.pdf</w:t>
        </w:r>
      </w:hyperlink>
    </w:p>
    <w:p w14:paraId="7CBAFEA1" w14:textId="7CBA7BB6" w:rsidR="00EA245E" w:rsidRPr="00C400B2" w:rsidRDefault="00EA245E" w:rsidP="00EA245E">
      <w:r w:rsidRPr="00C400B2">
        <w:t xml:space="preserve">Please note these are available other languages (Urdu, </w:t>
      </w:r>
      <w:proofErr w:type="gramStart"/>
      <w:r w:rsidRPr="00C400B2">
        <w:t>Somali ,</w:t>
      </w:r>
      <w:proofErr w:type="gramEnd"/>
      <w:r w:rsidRPr="00C400B2">
        <w:t xml:space="preserve"> Arabic)</w:t>
      </w:r>
      <w:r w:rsidR="00CD3EEB">
        <w:t>.</w:t>
      </w:r>
    </w:p>
    <w:p w14:paraId="2CC76F3C" w14:textId="77777777" w:rsidR="00EA245E" w:rsidRDefault="00EA245E" w:rsidP="00EA245E">
      <w:pPr>
        <w:rPr>
          <w:color w:val="C00000"/>
        </w:rPr>
      </w:pPr>
    </w:p>
    <w:p w14:paraId="0C77E843" w14:textId="77777777" w:rsidR="007C45AC" w:rsidRDefault="007C45AC" w:rsidP="00EA245E">
      <w:pPr>
        <w:rPr>
          <w:color w:val="C00000"/>
        </w:rPr>
      </w:pPr>
    </w:p>
    <w:p w14:paraId="7A03174D" w14:textId="000B9354" w:rsidR="00EA245E" w:rsidRPr="00554D72" w:rsidRDefault="001D369D" w:rsidP="00EA245E">
      <w:r w:rsidRPr="00554D72">
        <w:lastRenderedPageBreak/>
        <w:t>S</w:t>
      </w:r>
      <w:r w:rsidR="00EA245E" w:rsidRPr="00554D72">
        <w:t>uggestions for policy development</w:t>
      </w:r>
    </w:p>
    <w:p w14:paraId="4FB971F0" w14:textId="77777777" w:rsidR="00554D72" w:rsidRPr="000714B1" w:rsidRDefault="00964C52" w:rsidP="00F16508">
      <w:pPr>
        <w:pStyle w:val="ListParagraph"/>
        <w:numPr>
          <w:ilvl w:val="0"/>
          <w:numId w:val="15"/>
        </w:numPr>
      </w:pPr>
      <w:r w:rsidRPr="00554D72">
        <w:t>More information was asked to be added in regards to physical health and well-being in relation to eating habits and relationships with food. This section was adapted</w:t>
      </w:r>
      <w:r w:rsidR="00554D72" w:rsidRPr="00554D72">
        <w:t xml:space="preserve"> in our food policy</w:t>
      </w:r>
      <w:r w:rsidRPr="00554D72">
        <w:t xml:space="preserve"> to cover how children do not always choose their food</w:t>
      </w:r>
      <w:r w:rsidR="00554D72" w:rsidRPr="00554D72">
        <w:t xml:space="preserve"> or control their</w:t>
      </w:r>
      <w:r w:rsidRPr="00554D72">
        <w:t xml:space="preserve"> portion size</w:t>
      </w:r>
      <w:r w:rsidR="00554D72" w:rsidRPr="00554D72">
        <w:t xml:space="preserve">s. Both children and parents will be made aware of the correct portion sizes and given some suggested sugar swap options to </w:t>
      </w:r>
      <w:r w:rsidR="00554D72" w:rsidRPr="000714B1">
        <w:t xml:space="preserve">help them make informed choices in their diets. </w:t>
      </w:r>
      <w:r w:rsidR="00E7281F" w:rsidRPr="000714B1">
        <w:t xml:space="preserve"> </w:t>
      </w:r>
    </w:p>
    <w:p w14:paraId="299DEBBE" w14:textId="687A1BF4" w:rsidR="000234F5" w:rsidRPr="00F16508" w:rsidRDefault="00554D72" w:rsidP="00F16508">
      <w:pPr>
        <w:pStyle w:val="ListParagraph"/>
        <w:numPr>
          <w:ilvl w:val="0"/>
          <w:numId w:val="15"/>
        </w:numPr>
        <w:rPr>
          <w:color w:val="C00000"/>
        </w:rPr>
      </w:pPr>
      <w:r w:rsidRPr="000714B1">
        <w:t>Anx</w:t>
      </w:r>
      <w:r w:rsidR="00964C52" w:rsidRPr="000714B1">
        <w:t xml:space="preserve">ieties </w:t>
      </w:r>
      <w:r w:rsidR="00964C52" w:rsidRPr="00554D72">
        <w:t xml:space="preserve">over food </w:t>
      </w:r>
      <w:r w:rsidRPr="00554D72">
        <w:t xml:space="preserve">was also brought up and </w:t>
      </w:r>
      <w:r w:rsidR="00964C52" w:rsidRPr="00554D72">
        <w:t>can be addressed or resolved early on</w:t>
      </w:r>
      <w:r w:rsidRPr="00554D72">
        <w:t xml:space="preserve"> by ensuring that discussion are made over how food importantly provides us with the necessary energy needed for daily life. </w:t>
      </w:r>
      <w:r w:rsidRPr="000714B1">
        <w:t xml:space="preserve">Body image is also an area that can be </w:t>
      </w:r>
      <w:r w:rsidR="000714B1" w:rsidRPr="000714B1">
        <w:t>discussed sensitively through-out both Key stages as and when appropriate to do so.</w:t>
      </w:r>
    </w:p>
    <w:p w14:paraId="31B9F567" w14:textId="77777777" w:rsidR="000234F5" w:rsidRDefault="000234F5" w:rsidP="00EA245E">
      <w:pPr>
        <w:rPr>
          <w:color w:val="C00000"/>
        </w:rPr>
      </w:pPr>
    </w:p>
    <w:p w14:paraId="533E191F" w14:textId="77777777" w:rsidR="00F16508" w:rsidRPr="001B69B4" w:rsidRDefault="00F16508" w:rsidP="00F16508">
      <w:pPr>
        <w:spacing w:after="120"/>
        <w:contextualSpacing/>
        <w:rPr>
          <w:rFonts w:ascii="Calibri" w:eastAsia="MS Mincho" w:hAnsi="Calibri" w:cs="Times New Roman"/>
          <w:lang w:val="en-US"/>
        </w:rPr>
      </w:pPr>
      <w:r>
        <w:rPr>
          <w:rFonts w:ascii="Calibri" w:eastAsia="MS Mincho" w:hAnsi="Calibri" w:cs="Times New Roman"/>
          <w:lang w:val="en-US"/>
        </w:rPr>
        <w:t xml:space="preserve">Miss Claire </w:t>
      </w:r>
      <w:r w:rsidRPr="001B69B4">
        <w:rPr>
          <w:rFonts w:ascii="Calibri" w:eastAsia="MS Mincho" w:hAnsi="Calibri" w:cs="Times New Roman"/>
          <w:lang w:val="en-US"/>
        </w:rPr>
        <w:t>West – PSHE lead with staff or working group pulled together all relevant information including relevant national and local guidance / guidance from Public Health PSHE lead.</w:t>
      </w:r>
    </w:p>
    <w:p w14:paraId="1056912F" w14:textId="77777777" w:rsidR="00F16508" w:rsidRPr="001B69B4" w:rsidRDefault="00F16508" w:rsidP="00F16508">
      <w:pPr>
        <w:spacing w:after="120"/>
        <w:ind w:left="1440"/>
        <w:contextualSpacing/>
        <w:rPr>
          <w:rFonts w:ascii="Calibri" w:eastAsia="MS Mincho" w:hAnsi="Calibri" w:cs="Times New Roman"/>
          <w:lang w:val="en-US"/>
        </w:rPr>
      </w:pPr>
    </w:p>
    <w:p w14:paraId="640C6029" w14:textId="77777777" w:rsidR="00F16508" w:rsidRPr="00AD41CF" w:rsidRDefault="00F16508" w:rsidP="00F16508">
      <w:pPr>
        <w:spacing w:after="120"/>
        <w:contextualSpacing/>
        <w:rPr>
          <w:rFonts w:ascii="Calibri" w:eastAsia="MS Mincho" w:hAnsi="Calibri" w:cs="Times New Roman"/>
          <w:lang w:val="en-US"/>
        </w:rPr>
      </w:pPr>
      <w:r w:rsidRPr="001B69B4">
        <w:rPr>
          <w:rFonts w:ascii="Calibri" w:eastAsia="MS Mincho" w:hAnsi="Calibri" w:cs="Times New Roman"/>
          <w:lang w:val="en-US"/>
        </w:rPr>
        <w:t>Staff consultation – all school staff were given the opportunity to look at the policy and make recommendations.</w:t>
      </w:r>
    </w:p>
    <w:p w14:paraId="49D1E58D" w14:textId="77777777" w:rsidR="00F16508" w:rsidRPr="00AD41CF" w:rsidRDefault="00F16508" w:rsidP="00F16508">
      <w:pPr>
        <w:spacing w:after="120"/>
        <w:ind w:left="1440"/>
        <w:contextualSpacing/>
        <w:rPr>
          <w:rFonts w:ascii="Calibri" w:eastAsia="MS Mincho" w:hAnsi="Calibri" w:cs="Times New Roman"/>
          <w:lang w:val="en-US"/>
        </w:rPr>
      </w:pPr>
    </w:p>
    <w:p w14:paraId="14603834" w14:textId="631B4583" w:rsidR="00F16508" w:rsidRPr="00AD41CF" w:rsidRDefault="00F16508" w:rsidP="00F16508">
      <w:pPr>
        <w:spacing w:after="120"/>
        <w:contextualSpacing/>
        <w:rPr>
          <w:rFonts w:ascii="Calibri" w:eastAsia="MS Mincho" w:hAnsi="Calibri" w:cs="Times New Roman"/>
          <w:lang w:val="en-US"/>
        </w:rPr>
      </w:pPr>
      <w:r w:rsidRPr="00AD41CF">
        <w:rPr>
          <w:rFonts w:ascii="Calibri" w:eastAsia="MS Mincho" w:hAnsi="Calibri" w:cs="Times New Roman"/>
          <w:lang w:val="en-US"/>
        </w:rPr>
        <w:t xml:space="preserve">Parent/stakeholder consultation – parents and any interested parties were invited to </w:t>
      </w:r>
      <w:r>
        <w:rPr>
          <w:rFonts w:ascii="Calibri" w:eastAsia="MS Mincho" w:hAnsi="Calibri" w:cs="Times New Roman"/>
          <w:lang w:val="en-US"/>
        </w:rPr>
        <w:t xml:space="preserve">read thorough the final drafted version of the policy and feedback on any questions or queries that they had. The school has an open door policy that allows parents the opportunity to ask questions about our policies at any point in during the school year. </w:t>
      </w:r>
      <w:r w:rsidR="00F87A57" w:rsidRPr="00F87A57">
        <w:rPr>
          <w:rFonts w:ascii="Calibri" w:eastAsia="MS Mincho" w:hAnsi="Calibri" w:cs="Times New Roman"/>
          <w:lang w:val="en-US"/>
        </w:rPr>
        <w:t xml:space="preserve">Suggestions for the policies were created </w:t>
      </w:r>
      <w:r w:rsidRPr="00F87A57">
        <w:rPr>
          <w:rFonts w:ascii="Calibri" w:eastAsia="MS Mincho" w:hAnsi="Calibri" w:cs="Times New Roman"/>
          <w:lang w:val="en-US"/>
        </w:rPr>
        <w:t xml:space="preserve">after feedback from the readability focus group </w:t>
      </w:r>
      <w:r w:rsidR="00F87A57" w:rsidRPr="00F87A57">
        <w:rPr>
          <w:rFonts w:ascii="Calibri" w:eastAsia="MS Mincho" w:hAnsi="Calibri" w:cs="Times New Roman"/>
          <w:lang w:val="en-US"/>
        </w:rPr>
        <w:t>comments</w:t>
      </w:r>
      <w:r w:rsidRPr="00F87A57">
        <w:rPr>
          <w:rFonts w:ascii="Calibri" w:eastAsia="MS Mincho" w:hAnsi="Calibri" w:cs="Times New Roman"/>
          <w:lang w:val="en-US"/>
        </w:rPr>
        <w:t xml:space="preserve"> and queries.</w:t>
      </w:r>
    </w:p>
    <w:p w14:paraId="4A58DE89" w14:textId="77777777" w:rsidR="00F16508" w:rsidRPr="00AD41CF" w:rsidRDefault="00F16508" w:rsidP="00F16508">
      <w:pPr>
        <w:spacing w:after="120"/>
        <w:ind w:left="1440"/>
        <w:contextualSpacing/>
        <w:rPr>
          <w:rFonts w:ascii="Calibri" w:eastAsia="MS Mincho" w:hAnsi="Calibri" w:cs="Times New Roman"/>
          <w:lang w:val="en-US"/>
        </w:rPr>
      </w:pPr>
    </w:p>
    <w:p w14:paraId="4E5DF7B9" w14:textId="7C3B21B0" w:rsidR="00F16508" w:rsidRPr="00AD41CF" w:rsidRDefault="00F16508" w:rsidP="00F16508">
      <w:pPr>
        <w:spacing w:after="120"/>
        <w:contextualSpacing/>
        <w:rPr>
          <w:rFonts w:ascii="Calibri" w:eastAsia="MS Mincho" w:hAnsi="Calibri" w:cs="Times New Roman"/>
          <w:lang w:val="en-US"/>
        </w:rPr>
      </w:pPr>
      <w:r w:rsidRPr="00AD41CF">
        <w:rPr>
          <w:rFonts w:ascii="Calibri" w:eastAsia="MS Mincho" w:hAnsi="Calibri" w:cs="Times New Roman"/>
          <w:lang w:val="en-US"/>
        </w:rPr>
        <w:t xml:space="preserve">Pupil consultation – </w:t>
      </w:r>
      <w:r>
        <w:rPr>
          <w:rFonts w:ascii="Calibri" w:eastAsia="MS Mincho" w:hAnsi="Calibri" w:cs="Times New Roman"/>
          <w:lang w:val="en-US"/>
        </w:rPr>
        <w:t xml:space="preserve">Miss West </w:t>
      </w:r>
      <w:r w:rsidR="00F87A57">
        <w:rPr>
          <w:rFonts w:ascii="Calibri" w:eastAsia="MS Mincho" w:hAnsi="Calibri" w:cs="Times New Roman"/>
          <w:lang w:val="en-US"/>
        </w:rPr>
        <w:t xml:space="preserve">(PSHE lead) </w:t>
      </w:r>
      <w:r w:rsidRPr="00256A49">
        <w:rPr>
          <w:rFonts w:ascii="Calibri" w:eastAsia="MS Mincho" w:hAnsi="Calibri" w:cs="Times New Roman"/>
          <w:lang w:val="en-US"/>
        </w:rPr>
        <w:t>or Mr. Gage</w:t>
      </w:r>
      <w:r w:rsidR="00F87A57">
        <w:rPr>
          <w:rFonts w:ascii="Calibri" w:eastAsia="MS Mincho" w:hAnsi="Calibri" w:cs="Times New Roman"/>
          <w:lang w:val="en-US"/>
        </w:rPr>
        <w:t xml:space="preserve"> (PSHE governor)</w:t>
      </w:r>
      <w:r>
        <w:rPr>
          <w:rFonts w:ascii="Calibri" w:eastAsia="MS Mincho" w:hAnsi="Calibri" w:cs="Times New Roman"/>
          <w:lang w:val="en-US"/>
        </w:rPr>
        <w:t xml:space="preserve"> have and will continue to seek </w:t>
      </w:r>
      <w:r w:rsidR="00F87A57">
        <w:rPr>
          <w:rFonts w:ascii="Calibri" w:eastAsia="MS Mincho" w:hAnsi="Calibri" w:cs="Times New Roman"/>
          <w:lang w:val="en-US"/>
        </w:rPr>
        <w:t xml:space="preserve">consultations when appropriate, </w:t>
      </w:r>
      <w:r w:rsidRPr="00AD41CF">
        <w:rPr>
          <w:rFonts w:ascii="Calibri" w:eastAsia="MS Mincho" w:hAnsi="Calibri" w:cs="Times New Roman"/>
          <w:lang w:val="en-US"/>
        </w:rPr>
        <w:t xml:space="preserve">regarding PSHE lessons and questions raised to </w:t>
      </w:r>
      <w:r w:rsidRPr="00A757A7">
        <w:rPr>
          <w:rFonts w:ascii="Calibri" w:eastAsia="MS Mincho" w:hAnsi="Calibri" w:cs="Times New Roman"/>
          <w:lang w:val="en-US"/>
        </w:rPr>
        <w:t xml:space="preserve">shape further lessons. This </w:t>
      </w:r>
      <w:r w:rsidR="00F87A57">
        <w:rPr>
          <w:rFonts w:ascii="Calibri" w:eastAsia="MS Mincho" w:hAnsi="Calibri" w:cs="Times New Roman"/>
          <w:lang w:val="en-US"/>
        </w:rPr>
        <w:t>has been</w:t>
      </w:r>
      <w:r w:rsidRPr="00A757A7">
        <w:rPr>
          <w:rFonts w:ascii="Calibri" w:eastAsia="MS Mincho" w:hAnsi="Calibri" w:cs="Times New Roman"/>
          <w:lang w:val="en-US"/>
        </w:rPr>
        <w:t xml:space="preserve"> and may in future be achieved through a small focus group </w:t>
      </w:r>
      <w:r>
        <w:rPr>
          <w:rFonts w:ascii="Calibri" w:eastAsia="MS Mincho" w:hAnsi="Calibri" w:cs="Times New Roman"/>
          <w:lang w:val="en-US"/>
        </w:rPr>
        <w:t>who can then</w:t>
      </w:r>
      <w:r w:rsidRPr="00A757A7">
        <w:rPr>
          <w:rFonts w:ascii="Calibri" w:eastAsia="MS Mincho" w:hAnsi="Calibri" w:cs="Times New Roman"/>
          <w:lang w:val="en-US"/>
        </w:rPr>
        <w:t xml:space="preserve"> give their consent to review or answer a </w:t>
      </w:r>
      <w:r w:rsidRPr="00F87A57">
        <w:rPr>
          <w:rFonts w:ascii="Calibri" w:eastAsia="MS Mincho" w:hAnsi="Calibri" w:cs="Times New Roman"/>
          <w:lang w:val="en-US"/>
        </w:rPr>
        <w:t>questionnaire in class.</w:t>
      </w:r>
      <w:r w:rsidRPr="00A757A7">
        <w:rPr>
          <w:rFonts w:ascii="Calibri" w:eastAsia="MS Mincho" w:hAnsi="Calibri" w:cs="Times New Roman"/>
          <w:lang w:val="en-US"/>
        </w:rPr>
        <w:t xml:space="preserve"> In addition to these meetings, </w:t>
      </w:r>
      <w:r>
        <w:rPr>
          <w:rFonts w:ascii="Calibri" w:eastAsia="MS Mincho" w:hAnsi="Calibri" w:cs="Times New Roman"/>
          <w:lang w:val="en-US"/>
        </w:rPr>
        <w:t xml:space="preserve">throughout the year, </w:t>
      </w:r>
      <w:r w:rsidRPr="00A757A7">
        <w:rPr>
          <w:rFonts w:ascii="Calibri" w:eastAsia="MS Mincho" w:hAnsi="Calibri" w:cs="Times New Roman"/>
          <w:lang w:val="en-US"/>
        </w:rPr>
        <w:t xml:space="preserve">teachers will </w:t>
      </w:r>
      <w:r>
        <w:rPr>
          <w:rFonts w:ascii="Calibri" w:eastAsia="MS Mincho" w:hAnsi="Calibri" w:cs="Times New Roman"/>
          <w:lang w:val="en-US"/>
        </w:rPr>
        <w:t>also be completing</w:t>
      </w:r>
      <w:r w:rsidRPr="00A757A7">
        <w:rPr>
          <w:rFonts w:ascii="Calibri" w:eastAsia="MS Mincho" w:hAnsi="Calibri" w:cs="Times New Roman"/>
          <w:lang w:val="en-US"/>
        </w:rPr>
        <w:t xml:space="preserve"> a reflective assessment of each terms targets and provide children with the opportunity to review each topic unit </w:t>
      </w:r>
      <w:r>
        <w:rPr>
          <w:rFonts w:ascii="Calibri" w:eastAsia="MS Mincho" w:hAnsi="Calibri" w:cs="Times New Roman"/>
          <w:lang w:val="en-US"/>
        </w:rPr>
        <w:t>once completed.</w:t>
      </w:r>
    </w:p>
    <w:p w14:paraId="05F558C4" w14:textId="77777777" w:rsidR="00F16508" w:rsidRPr="00AD41CF" w:rsidRDefault="00F16508" w:rsidP="00F16508">
      <w:pPr>
        <w:spacing w:after="120"/>
        <w:ind w:left="1440"/>
        <w:contextualSpacing/>
        <w:rPr>
          <w:rFonts w:ascii="Calibri" w:eastAsia="MS Mincho" w:hAnsi="Calibri" w:cs="Times New Roman"/>
          <w:lang w:val="en-US"/>
        </w:rPr>
      </w:pPr>
    </w:p>
    <w:p w14:paraId="305B018A" w14:textId="77777777" w:rsidR="00F16508" w:rsidRPr="00AD41CF" w:rsidRDefault="00F16508" w:rsidP="00F16508">
      <w:pPr>
        <w:spacing w:after="120"/>
        <w:contextualSpacing/>
        <w:rPr>
          <w:rFonts w:ascii="Calibri" w:eastAsia="MS Mincho" w:hAnsi="Calibri" w:cs="Times New Roman"/>
          <w:lang w:val="en-US"/>
        </w:rPr>
      </w:pPr>
      <w:r w:rsidRPr="00AD41CF">
        <w:rPr>
          <w:rFonts w:ascii="Calibri" w:eastAsia="MS Mincho" w:hAnsi="Calibri" w:cs="Times New Roman"/>
          <w:lang w:val="en-US"/>
        </w:rPr>
        <w:t>Ratification – this policy was shared and ratified with governors</w:t>
      </w:r>
      <w:r>
        <w:rPr>
          <w:rFonts w:ascii="Calibri" w:eastAsia="MS Mincho" w:hAnsi="Calibri" w:cs="Times New Roman"/>
          <w:lang w:val="en-US"/>
        </w:rPr>
        <w:t>.</w:t>
      </w:r>
    </w:p>
    <w:p w14:paraId="2E56D6A9" w14:textId="77777777" w:rsidR="00F16508" w:rsidRDefault="00F16508" w:rsidP="00F16508">
      <w:pPr>
        <w:rPr>
          <w:color w:val="C00000"/>
        </w:rPr>
      </w:pPr>
    </w:p>
    <w:p w14:paraId="5475EED4" w14:textId="77777777" w:rsidR="00F16508" w:rsidRDefault="00F16508" w:rsidP="00F16508">
      <w:r w:rsidRPr="003F002E">
        <w:t xml:space="preserve">This policy was created with the support of Carol </w:t>
      </w:r>
      <w:proofErr w:type="spellStart"/>
      <w:r w:rsidRPr="00662D29">
        <w:t>Stottor</w:t>
      </w:r>
      <w:proofErr w:type="spellEnd"/>
      <w:r w:rsidRPr="00662D29">
        <w:t xml:space="preserve"> </w:t>
      </w:r>
      <w:r>
        <w:t>(</w:t>
      </w:r>
      <w:r w:rsidRPr="00662D29">
        <w:t xml:space="preserve">PSHE </w:t>
      </w:r>
      <w:r>
        <w:t>Lead for Public Health BCC).</w:t>
      </w:r>
    </w:p>
    <w:p w14:paraId="5F8E7D58" w14:textId="786B94D2" w:rsidR="00D97D1A" w:rsidRDefault="00D97D1A" w:rsidP="00017E2E">
      <w:pPr>
        <w:jc w:val="both"/>
      </w:pPr>
    </w:p>
    <w:sectPr w:rsidR="00D97D1A" w:rsidSect="00B83EE1">
      <w:pgSz w:w="11900" w:h="16840"/>
      <w:pgMar w:top="567"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B85"/>
    <w:multiLevelType w:val="hybridMultilevel"/>
    <w:tmpl w:val="1AD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E62F5"/>
    <w:multiLevelType w:val="hybridMultilevel"/>
    <w:tmpl w:val="57A85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3E37"/>
    <w:multiLevelType w:val="multilevel"/>
    <w:tmpl w:val="F0FA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A69A4"/>
    <w:multiLevelType w:val="hybridMultilevel"/>
    <w:tmpl w:val="E38E7C46"/>
    <w:lvl w:ilvl="0" w:tplc="0FD47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54AF7"/>
    <w:multiLevelType w:val="hybridMultilevel"/>
    <w:tmpl w:val="AAA8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F77D1"/>
    <w:multiLevelType w:val="hybridMultilevel"/>
    <w:tmpl w:val="E23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95272"/>
    <w:multiLevelType w:val="hybridMultilevel"/>
    <w:tmpl w:val="52F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F113D"/>
    <w:multiLevelType w:val="hybridMultilevel"/>
    <w:tmpl w:val="E54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B3F34"/>
    <w:multiLevelType w:val="hybridMultilevel"/>
    <w:tmpl w:val="08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40000"/>
    <w:multiLevelType w:val="hybridMultilevel"/>
    <w:tmpl w:val="60CA9614"/>
    <w:lvl w:ilvl="0" w:tplc="C93C9A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33BB0"/>
    <w:multiLevelType w:val="hybridMultilevel"/>
    <w:tmpl w:val="258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C7602"/>
    <w:multiLevelType w:val="hybridMultilevel"/>
    <w:tmpl w:val="F1D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E4DE5"/>
    <w:multiLevelType w:val="hybridMultilevel"/>
    <w:tmpl w:val="0788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2418F"/>
    <w:multiLevelType w:val="hybridMultilevel"/>
    <w:tmpl w:val="9C7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C60B7"/>
    <w:multiLevelType w:val="hybridMultilevel"/>
    <w:tmpl w:val="22825F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2"/>
  </w:num>
  <w:num w:numId="2">
    <w:abstractNumId w:val="9"/>
  </w:num>
  <w:num w:numId="3">
    <w:abstractNumId w:val="1"/>
  </w:num>
  <w:num w:numId="4">
    <w:abstractNumId w:val="0"/>
  </w:num>
  <w:num w:numId="5">
    <w:abstractNumId w:val="10"/>
  </w:num>
  <w:num w:numId="6">
    <w:abstractNumId w:val="4"/>
  </w:num>
  <w:num w:numId="7">
    <w:abstractNumId w:val="7"/>
  </w:num>
  <w:num w:numId="8">
    <w:abstractNumId w:val="11"/>
  </w:num>
  <w:num w:numId="9">
    <w:abstractNumId w:val="6"/>
  </w:num>
  <w:num w:numId="10">
    <w:abstractNumId w:val="2"/>
  </w:num>
  <w:num w:numId="11">
    <w:abstractNumId w:val="13"/>
  </w:num>
  <w:num w:numId="12">
    <w:abstractNumId w:val="8"/>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2E"/>
    <w:rsid w:val="00000A19"/>
    <w:rsid w:val="00010DDE"/>
    <w:rsid w:val="00017E2E"/>
    <w:rsid w:val="000234F5"/>
    <w:rsid w:val="0002511C"/>
    <w:rsid w:val="00027297"/>
    <w:rsid w:val="000369E6"/>
    <w:rsid w:val="00040706"/>
    <w:rsid w:val="000511B9"/>
    <w:rsid w:val="000714B1"/>
    <w:rsid w:val="00080F09"/>
    <w:rsid w:val="000933BA"/>
    <w:rsid w:val="000A06F5"/>
    <w:rsid w:val="000A268D"/>
    <w:rsid w:val="000A5861"/>
    <w:rsid w:val="000B5541"/>
    <w:rsid w:val="000B66CE"/>
    <w:rsid w:val="000B6DED"/>
    <w:rsid w:val="000C779D"/>
    <w:rsid w:val="000E1D30"/>
    <w:rsid w:val="00101520"/>
    <w:rsid w:val="00112E02"/>
    <w:rsid w:val="00121054"/>
    <w:rsid w:val="0012566C"/>
    <w:rsid w:val="00136AE1"/>
    <w:rsid w:val="0014172E"/>
    <w:rsid w:val="0014431A"/>
    <w:rsid w:val="00144B9C"/>
    <w:rsid w:val="00151833"/>
    <w:rsid w:val="00151E6D"/>
    <w:rsid w:val="001604A7"/>
    <w:rsid w:val="001620C1"/>
    <w:rsid w:val="00182B8E"/>
    <w:rsid w:val="00185DB0"/>
    <w:rsid w:val="00193352"/>
    <w:rsid w:val="00194C77"/>
    <w:rsid w:val="00197957"/>
    <w:rsid w:val="001A05B5"/>
    <w:rsid w:val="001A19D0"/>
    <w:rsid w:val="001B353B"/>
    <w:rsid w:val="001D202A"/>
    <w:rsid w:val="001D369D"/>
    <w:rsid w:val="001E0814"/>
    <w:rsid w:val="001E254E"/>
    <w:rsid w:val="001F4463"/>
    <w:rsid w:val="00207DE6"/>
    <w:rsid w:val="002164F1"/>
    <w:rsid w:val="00217BD8"/>
    <w:rsid w:val="00220D7C"/>
    <w:rsid w:val="00232B6A"/>
    <w:rsid w:val="00234FF4"/>
    <w:rsid w:val="0023773F"/>
    <w:rsid w:val="00261D2D"/>
    <w:rsid w:val="00272242"/>
    <w:rsid w:val="00275B6B"/>
    <w:rsid w:val="0029109F"/>
    <w:rsid w:val="002B24B6"/>
    <w:rsid w:val="002B36F9"/>
    <w:rsid w:val="002C5F7D"/>
    <w:rsid w:val="002F459E"/>
    <w:rsid w:val="002F58FF"/>
    <w:rsid w:val="002F6F61"/>
    <w:rsid w:val="003003D4"/>
    <w:rsid w:val="00303C25"/>
    <w:rsid w:val="0031476B"/>
    <w:rsid w:val="00314C05"/>
    <w:rsid w:val="00327437"/>
    <w:rsid w:val="003312C1"/>
    <w:rsid w:val="00337BEF"/>
    <w:rsid w:val="00344F8A"/>
    <w:rsid w:val="00347757"/>
    <w:rsid w:val="00347F43"/>
    <w:rsid w:val="0035214C"/>
    <w:rsid w:val="00363662"/>
    <w:rsid w:val="00364781"/>
    <w:rsid w:val="003704BA"/>
    <w:rsid w:val="00374661"/>
    <w:rsid w:val="00381480"/>
    <w:rsid w:val="00381D41"/>
    <w:rsid w:val="00392759"/>
    <w:rsid w:val="003937B1"/>
    <w:rsid w:val="003A4C08"/>
    <w:rsid w:val="003B00AF"/>
    <w:rsid w:val="003C0377"/>
    <w:rsid w:val="003C3A84"/>
    <w:rsid w:val="003D7026"/>
    <w:rsid w:val="003F002E"/>
    <w:rsid w:val="003F2305"/>
    <w:rsid w:val="00414DA7"/>
    <w:rsid w:val="004257E2"/>
    <w:rsid w:val="00427EB5"/>
    <w:rsid w:val="0043071E"/>
    <w:rsid w:val="00434557"/>
    <w:rsid w:val="00434745"/>
    <w:rsid w:val="004418C1"/>
    <w:rsid w:val="004517FF"/>
    <w:rsid w:val="00452E4A"/>
    <w:rsid w:val="00455249"/>
    <w:rsid w:val="00462A2C"/>
    <w:rsid w:val="0046315E"/>
    <w:rsid w:val="00465F25"/>
    <w:rsid w:val="00472A24"/>
    <w:rsid w:val="004952D6"/>
    <w:rsid w:val="0049571C"/>
    <w:rsid w:val="004979DC"/>
    <w:rsid w:val="004A2E74"/>
    <w:rsid w:val="004A7141"/>
    <w:rsid w:val="004B4CD4"/>
    <w:rsid w:val="004E472F"/>
    <w:rsid w:val="004F6BC7"/>
    <w:rsid w:val="005005CC"/>
    <w:rsid w:val="00502D0F"/>
    <w:rsid w:val="00503355"/>
    <w:rsid w:val="0050337E"/>
    <w:rsid w:val="0050399E"/>
    <w:rsid w:val="005122B0"/>
    <w:rsid w:val="00513868"/>
    <w:rsid w:val="00532DB6"/>
    <w:rsid w:val="00537170"/>
    <w:rsid w:val="00540444"/>
    <w:rsid w:val="00543692"/>
    <w:rsid w:val="00550423"/>
    <w:rsid w:val="00554D72"/>
    <w:rsid w:val="005825F1"/>
    <w:rsid w:val="00587F0A"/>
    <w:rsid w:val="00591E96"/>
    <w:rsid w:val="00597DA9"/>
    <w:rsid w:val="005A230E"/>
    <w:rsid w:val="005B27C2"/>
    <w:rsid w:val="005B7DBE"/>
    <w:rsid w:val="005D0F4A"/>
    <w:rsid w:val="005D68FF"/>
    <w:rsid w:val="005E5303"/>
    <w:rsid w:val="005E728F"/>
    <w:rsid w:val="005F27BB"/>
    <w:rsid w:val="0061432E"/>
    <w:rsid w:val="006209F0"/>
    <w:rsid w:val="006229C3"/>
    <w:rsid w:val="00625B79"/>
    <w:rsid w:val="00626AAE"/>
    <w:rsid w:val="00633297"/>
    <w:rsid w:val="00637C3B"/>
    <w:rsid w:val="00652BE8"/>
    <w:rsid w:val="00653311"/>
    <w:rsid w:val="006663C8"/>
    <w:rsid w:val="00692CBE"/>
    <w:rsid w:val="00693E2D"/>
    <w:rsid w:val="006A49B3"/>
    <w:rsid w:val="006B4F25"/>
    <w:rsid w:val="006B6624"/>
    <w:rsid w:val="006C01E8"/>
    <w:rsid w:val="006D11AD"/>
    <w:rsid w:val="006D1C0E"/>
    <w:rsid w:val="006D4034"/>
    <w:rsid w:val="007012EE"/>
    <w:rsid w:val="00742307"/>
    <w:rsid w:val="007445F2"/>
    <w:rsid w:val="00744D71"/>
    <w:rsid w:val="00745F67"/>
    <w:rsid w:val="007564CD"/>
    <w:rsid w:val="007613E7"/>
    <w:rsid w:val="00762B75"/>
    <w:rsid w:val="00764C31"/>
    <w:rsid w:val="00782F78"/>
    <w:rsid w:val="007852A7"/>
    <w:rsid w:val="00786774"/>
    <w:rsid w:val="00790906"/>
    <w:rsid w:val="00794C4D"/>
    <w:rsid w:val="00794D9D"/>
    <w:rsid w:val="00795DA9"/>
    <w:rsid w:val="007A6A0D"/>
    <w:rsid w:val="007B0597"/>
    <w:rsid w:val="007C45AC"/>
    <w:rsid w:val="007D281E"/>
    <w:rsid w:val="007F0BEE"/>
    <w:rsid w:val="00800499"/>
    <w:rsid w:val="0080295B"/>
    <w:rsid w:val="00805DCD"/>
    <w:rsid w:val="00822D8F"/>
    <w:rsid w:val="008311DA"/>
    <w:rsid w:val="00832DE5"/>
    <w:rsid w:val="008342F9"/>
    <w:rsid w:val="00843304"/>
    <w:rsid w:val="00846C88"/>
    <w:rsid w:val="00853B66"/>
    <w:rsid w:val="0085416B"/>
    <w:rsid w:val="00870338"/>
    <w:rsid w:val="00876C80"/>
    <w:rsid w:val="008778FA"/>
    <w:rsid w:val="0089177E"/>
    <w:rsid w:val="00891E7E"/>
    <w:rsid w:val="008D1F7C"/>
    <w:rsid w:val="008D7F9E"/>
    <w:rsid w:val="00903837"/>
    <w:rsid w:val="009104A0"/>
    <w:rsid w:val="00910BA2"/>
    <w:rsid w:val="00912659"/>
    <w:rsid w:val="00930A6F"/>
    <w:rsid w:val="0093154B"/>
    <w:rsid w:val="0093384A"/>
    <w:rsid w:val="00960E65"/>
    <w:rsid w:val="0096121C"/>
    <w:rsid w:val="009624D4"/>
    <w:rsid w:val="00963B56"/>
    <w:rsid w:val="0096417D"/>
    <w:rsid w:val="00964C52"/>
    <w:rsid w:val="009742BD"/>
    <w:rsid w:val="0097598B"/>
    <w:rsid w:val="009918AD"/>
    <w:rsid w:val="00994334"/>
    <w:rsid w:val="009A1CD8"/>
    <w:rsid w:val="009B3781"/>
    <w:rsid w:val="009C070C"/>
    <w:rsid w:val="009C3756"/>
    <w:rsid w:val="009C37D1"/>
    <w:rsid w:val="009E0394"/>
    <w:rsid w:val="009F10C3"/>
    <w:rsid w:val="00A22301"/>
    <w:rsid w:val="00A271F4"/>
    <w:rsid w:val="00A36843"/>
    <w:rsid w:val="00A40C9B"/>
    <w:rsid w:val="00A44652"/>
    <w:rsid w:val="00A505E8"/>
    <w:rsid w:val="00A651C6"/>
    <w:rsid w:val="00A67EC1"/>
    <w:rsid w:val="00A700FF"/>
    <w:rsid w:val="00A70BEF"/>
    <w:rsid w:val="00A757A7"/>
    <w:rsid w:val="00A80640"/>
    <w:rsid w:val="00A93B29"/>
    <w:rsid w:val="00A95464"/>
    <w:rsid w:val="00A95BDE"/>
    <w:rsid w:val="00AA040B"/>
    <w:rsid w:val="00AA7281"/>
    <w:rsid w:val="00AB7C2E"/>
    <w:rsid w:val="00AC2650"/>
    <w:rsid w:val="00AD147C"/>
    <w:rsid w:val="00AE3DE0"/>
    <w:rsid w:val="00AE4F80"/>
    <w:rsid w:val="00AE5A6B"/>
    <w:rsid w:val="00AE6426"/>
    <w:rsid w:val="00AF20BE"/>
    <w:rsid w:val="00AF2943"/>
    <w:rsid w:val="00AF43F7"/>
    <w:rsid w:val="00AF511A"/>
    <w:rsid w:val="00B10AA1"/>
    <w:rsid w:val="00B1390F"/>
    <w:rsid w:val="00B16409"/>
    <w:rsid w:val="00B16CAB"/>
    <w:rsid w:val="00B261E6"/>
    <w:rsid w:val="00B26B70"/>
    <w:rsid w:val="00B40EC4"/>
    <w:rsid w:val="00B535D3"/>
    <w:rsid w:val="00B53A9A"/>
    <w:rsid w:val="00B57D56"/>
    <w:rsid w:val="00B62471"/>
    <w:rsid w:val="00B64F79"/>
    <w:rsid w:val="00B70B14"/>
    <w:rsid w:val="00B83EE1"/>
    <w:rsid w:val="00BA7999"/>
    <w:rsid w:val="00BB3F5A"/>
    <w:rsid w:val="00BB41AB"/>
    <w:rsid w:val="00BC035F"/>
    <w:rsid w:val="00BC0567"/>
    <w:rsid w:val="00BC158C"/>
    <w:rsid w:val="00BC3F85"/>
    <w:rsid w:val="00BC4DAE"/>
    <w:rsid w:val="00BE4249"/>
    <w:rsid w:val="00BE5A65"/>
    <w:rsid w:val="00BF4978"/>
    <w:rsid w:val="00C02D19"/>
    <w:rsid w:val="00C172AE"/>
    <w:rsid w:val="00C339C0"/>
    <w:rsid w:val="00C43D6E"/>
    <w:rsid w:val="00C45ABA"/>
    <w:rsid w:val="00C53ACE"/>
    <w:rsid w:val="00C633EA"/>
    <w:rsid w:val="00C63A30"/>
    <w:rsid w:val="00C64AD6"/>
    <w:rsid w:val="00C817E9"/>
    <w:rsid w:val="00C83E2F"/>
    <w:rsid w:val="00C84E3B"/>
    <w:rsid w:val="00C92401"/>
    <w:rsid w:val="00CA5889"/>
    <w:rsid w:val="00CB7D85"/>
    <w:rsid w:val="00CC7D1F"/>
    <w:rsid w:val="00CD2FAE"/>
    <w:rsid w:val="00CD3EEB"/>
    <w:rsid w:val="00CE1927"/>
    <w:rsid w:val="00CF04E0"/>
    <w:rsid w:val="00CF5414"/>
    <w:rsid w:val="00CF591E"/>
    <w:rsid w:val="00D02311"/>
    <w:rsid w:val="00D06231"/>
    <w:rsid w:val="00D11120"/>
    <w:rsid w:val="00D15A98"/>
    <w:rsid w:val="00D17A3D"/>
    <w:rsid w:val="00D23ECB"/>
    <w:rsid w:val="00D56134"/>
    <w:rsid w:val="00D62847"/>
    <w:rsid w:val="00D90CB4"/>
    <w:rsid w:val="00D97D1A"/>
    <w:rsid w:val="00DA3C1C"/>
    <w:rsid w:val="00DA7301"/>
    <w:rsid w:val="00DC21D6"/>
    <w:rsid w:val="00DC46DE"/>
    <w:rsid w:val="00DD19A7"/>
    <w:rsid w:val="00DD1C0F"/>
    <w:rsid w:val="00DD3DC5"/>
    <w:rsid w:val="00DD429E"/>
    <w:rsid w:val="00DD5F79"/>
    <w:rsid w:val="00DD70B5"/>
    <w:rsid w:val="00DE33B8"/>
    <w:rsid w:val="00DE474D"/>
    <w:rsid w:val="00DF5587"/>
    <w:rsid w:val="00E0172A"/>
    <w:rsid w:val="00E0526A"/>
    <w:rsid w:val="00E06191"/>
    <w:rsid w:val="00E16384"/>
    <w:rsid w:val="00E225E4"/>
    <w:rsid w:val="00E26F9F"/>
    <w:rsid w:val="00E43E79"/>
    <w:rsid w:val="00E530A5"/>
    <w:rsid w:val="00E55A97"/>
    <w:rsid w:val="00E60099"/>
    <w:rsid w:val="00E7281F"/>
    <w:rsid w:val="00E752CC"/>
    <w:rsid w:val="00E94594"/>
    <w:rsid w:val="00EA08E1"/>
    <w:rsid w:val="00EA099D"/>
    <w:rsid w:val="00EA245E"/>
    <w:rsid w:val="00EA3518"/>
    <w:rsid w:val="00EA451A"/>
    <w:rsid w:val="00EC36CC"/>
    <w:rsid w:val="00ED0127"/>
    <w:rsid w:val="00EE1BD5"/>
    <w:rsid w:val="00EE3CEB"/>
    <w:rsid w:val="00EE474B"/>
    <w:rsid w:val="00EF106A"/>
    <w:rsid w:val="00F002B4"/>
    <w:rsid w:val="00F16508"/>
    <w:rsid w:val="00F209C8"/>
    <w:rsid w:val="00F21770"/>
    <w:rsid w:val="00F24BD0"/>
    <w:rsid w:val="00F378D9"/>
    <w:rsid w:val="00F427A8"/>
    <w:rsid w:val="00F517E1"/>
    <w:rsid w:val="00F612D4"/>
    <w:rsid w:val="00F64A36"/>
    <w:rsid w:val="00F65552"/>
    <w:rsid w:val="00F656D0"/>
    <w:rsid w:val="00F67582"/>
    <w:rsid w:val="00F67E3B"/>
    <w:rsid w:val="00F736BE"/>
    <w:rsid w:val="00F75F20"/>
    <w:rsid w:val="00F87A57"/>
    <w:rsid w:val="00F939B4"/>
    <w:rsid w:val="00F97AAC"/>
    <w:rsid w:val="00FB57F5"/>
    <w:rsid w:val="00FC097A"/>
    <w:rsid w:val="00FC18E6"/>
    <w:rsid w:val="00FC778D"/>
    <w:rsid w:val="00FE2FFA"/>
    <w:rsid w:val="00FE392B"/>
    <w:rsid w:val="00FF23F1"/>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43F"/>
  <w14:defaultImageDpi w14:val="32767"/>
  <w15:docId w15:val="{3A424C45-7200-E044-940A-28993CB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2E"/>
    <w:pPr>
      <w:ind w:left="720"/>
      <w:contextualSpacing/>
    </w:pPr>
  </w:style>
  <w:style w:type="paragraph" w:styleId="NormalWeb">
    <w:name w:val="Normal (Web)"/>
    <w:basedOn w:val="Normal"/>
    <w:uiPriority w:val="99"/>
    <w:semiHidden/>
    <w:unhideWhenUsed/>
    <w:rsid w:val="00D97D1A"/>
    <w:pPr>
      <w:spacing w:before="100" w:beforeAutospacing="1" w:after="100" w:afterAutospacing="1"/>
    </w:pPr>
    <w:rPr>
      <w:rFonts w:ascii="Times New Roman" w:eastAsia="Times New Roman" w:hAnsi="Times New Roman" w:cs="Times New Roman"/>
    </w:rPr>
  </w:style>
  <w:style w:type="paragraph" w:customStyle="1" w:styleId="Default">
    <w:name w:val="Default"/>
    <w:rsid w:val="00EA245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245E"/>
    <w:rPr>
      <w:color w:val="0563C1" w:themeColor="hyperlink"/>
      <w:u w:val="single"/>
    </w:rPr>
  </w:style>
  <w:style w:type="paragraph" w:styleId="BalloonText">
    <w:name w:val="Balloon Text"/>
    <w:basedOn w:val="Normal"/>
    <w:link w:val="BalloonTextChar"/>
    <w:uiPriority w:val="99"/>
    <w:semiHidden/>
    <w:unhideWhenUsed/>
    <w:rsid w:val="00B83EE1"/>
    <w:rPr>
      <w:rFonts w:ascii="Tahoma" w:hAnsi="Tahoma" w:cs="Tahoma"/>
      <w:sz w:val="16"/>
      <w:szCs w:val="16"/>
    </w:rPr>
  </w:style>
  <w:style w:type="character" w:customStyle="1" w:styleId="BalloonTextChar">
    <w:name w:val="Balloon Text Char"/>
    <w:basedOn w:val="DefaultParagraphFont"/>
    <w:link w:val="BalloonText"/>
    <w:uiPriority w:val="99"/>
    <w:semiHidden/>
    <w:rsid w:val="00B83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2736">
      <w:bodyDiv w:val="1"/>
      <w:marLeft w:val="0"/>
      <w:marRight w:val="0"/>
      <w:marTop w:val="0"/>
      <w:marBottom w:val="0"/>
      <w:divBdr>
        <w:top w:val="none" w:sz="0" w:space="0" w:color="auto"/>
        <w:left w:val="none" w:sz="0" w:space="0" w:color="auto"/>
        <w:bottom w:val="none" w:sz="0" w:space="0" w:color="auto"/>
        <w:right w:val="none" w:sz="0" w:space="0" w:color="auto"/>
      </w:divBdr>
      <w:divsChild>
        <w:div w:id="1299262470">
          <w:marLeft w:val="0"/>
          <w:marRight w:val="0"/>
          <w:marTop w:val="0"/>
          <w:marBottom w:val="0"/>
          <w:divBdr>
            <w:top w:val="none" w:sz="0" w:space="0" w:color="auto"/>
            <w:left w:val="none" w:sz="0" w:space="0" w:color="auto"/>
            <w:bottom w:val="none" w:sz="0" w:space="0" w:color="auto"/>
            <w:right w:val="none" w:sz="0" w:space="0" w:color="auto"/>
          </w:divBdr>
          <w:divsChild>
            <w:div w:id="1573928536">
              <w:marLeft w:val="0"/>
              <w:marRight w:val="0"/>
              <w:marTop w:val="0"/>
              <w:marBottom w:val="0"/>
              <w:divBdr>
                <w:top w:val="none" w:sz="0" w:space="0" w:color="auto"/>
                <w:left w:val="none" w:sz="0" w:space="0" w:color="auto"/>
                <w:bottom w:val="none" w:sz="0" w:space="0" w:color="auto"/>
                <w:right w:val="none" w:sz="0" w:space="0" w:color="auto"/>
              </w:divBdr>
              <w:divsChild>
                <w:div w:id="259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812593/RSE_primary_schools_guide_for_parents.pdf"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gov.uk/government/publications/relationships-education-relationships-and-sex-education-rse-and-health-education/physical-health-and-mental-wellbeing-primary-and-secondary" TargetMode="External"/><Relationship Id="rId1" Type="http://schemas.openxmlformats.org/officeDocument/2006/relationships/numbering" Target="numbering.xml"/><Relationship Id="rId6" Type="http://schemas.openxmlformats.org/officeDocument/2006/relationships/hyperlink" Target="https://www.gov.uk/government/publications/personal-social-health-and-economic-education-pshe/personal-social-health-and-economic-pshe-education" TargetMode="External"/><Relationship Id="rId11" Type="http://schemas.openxmlformats.org/officeDocument/2006/relationships/image" Target="media/image5.png"/><Relationship Id="rId5"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gov.uk/government/publications/relationships-education-relationships-and-sex-education-rse-and-health-education/relationships-education-primar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Haywood</dc:creator>
  <cp:lastModifiedBy>Alastair Haywood</cp:lastModifiedBy>
  <cp:revision>2</cp:revision>
  <dcterms:created xsi:type="dcterms:W3CDTF">2021-04-23T10:00:00Z</dcterms:created>
  <dcterms:modified xsi:type="dcterms:W3CDTF">2021-04-23T10:00:00Z</dcterms:modified>
</cp:coreProperties>
</file>